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F34" w:rsidRPr="00774F34" w:rsidRDefault="00774F34" w:rsidP="00774F34">
      <w:pPr>
        <w:spacing w:after="0" w:line="330" w:lineRule="atLeast"/>
        <w:outlineLvl w:val="0"/>
        <w:rPr>
          <w:rFonts w:ascii="Times New Roman" w:eastAsia="Times New Roman" w:hAnsi="Times New Roman" w:cs="Times New Roman"/>
          <w:color w:val="000000"/>
          <w:kern w:val="36"/>
          <w:sz w:val="27"/>
          <w:szCs w:val="27"/>
          <w:lang w:eastAsia="el-GR"/>
        </w:rPr>
      </w:pPr>
      <w:r w:rsidRPr="00774F34">
        <w:rPr>
          <w:rFonts w:ascii="Times New Roman" w:eastAsia="Times New Roman" w:hAnsi="Times New Roman" w:cs="Times New Roman"/>
          <w:color w:val="000000"/>
          <w:kern w:val="36"/>
          <w:sz w:val="27"/>
          <w:szCs w:val="27"/>
          <w:lang w:eastAsia="el-GR"/>
        </w:rPr>
        <w:fldChar w:fldCharType="begin"/>
      </w:r>
      <w:r w:rsidRPr="00774F34">
        <w:rPr>
          <w:rFonts w:ascii="Times New Roman" w:eastAsia="Times New Roman" w:hAnsi="Times New Roman" w:cs="Times New Roman"/>
          <w:color w:val="000000"/>
          <w:kern w:val="36"/>
          <w:sz w:val="27"/>
          <w:szCs w:val="27"/>
          <w:lang w:eastAsia="el-GR"/>
        </w:rPr>
        <w:instrText xml:space="preserve"> HYPERLINK "http://www.epohi.gr/portal/politiki/17302-o-rolos-tou-koinonikoy-kai-tou-dimosiou-tomea" </w:instrText>
      </w:r>
      <w:r w:rsidRPr="00774F34">
        <w:rPr>
          <w:rFonts w:ascii="Times New Roman" w:eastAsia="Times New Roman" w:hAnsi="Times New Roman" w:cs="Times New Roman"/>
          <w:color w:val="000000"/>
          <w:kern w:val="36"/>
          <w:sz w:val="27"/>
          <w:szCs w:val="27"/>
          <w:lang w:eastAsia="el-GR"/>
        </w:rPr>
        <w:fldChar w:fldCharType="separate"/>
      </w:r>
      <w:r w:rsidRPr="00774F34">
        <w:rPr>
          <w:rFonts w:ascii="Times New Roman" w:eastAsia="Times New Roman" w:hAnsi="Times New Roman" w:cs="Times New Roman"/>
          <w:color w:val="212121"/>
          <w:kern w:val="36"/>
          <w:sz w:val="27"/>
          <w:lang w:eastAsia="el-GR"/>
        </w:rPr>
        <w:t>Ο ρόλος του κοινωνικού και του δημόσιου τομέα</w:t>
      </w:r>
      <w:r w:rsidRPr="00774F34">
        <w:rPr>
          <w:rFonts w:ascii="Times New Roman" w:eastAsia="Times New Roman" w:hAnsi="Times New Roman" w:cs="Times New Roman"/>
          <w:color w:val="000000"/>
          <w:kern w:val="36"/>
          <w:sz w:val="27"/>
          <w:szCs w:val="27"/>
          <w:lang w:eastAsia="el-GR"/>
        </w:rPr>
        <w:fldChar w:fldCharType="end"/>
      </w:r>
    </w:p>
    <w:p w:rsidR="00774F34" w:rsidRPr="00774F34" w:rsidRDefault="00774F34" w:rsidP="00774F34">
      <w:pPr>
        <w:shd w:val="clear" w:color="auto" w:fill="FFFFFF"/>
        <w:spacing w:after="0" w:line="336" w:lineRule="atLeast"/>
        <w:rPr>
          <w:rFonts w:ascii="Arial" w:eastAsia="Times New Roman" w:hAnsi="Arial" w:cs="Arial"/>
          <w:color w:val="666666"/>
          <w:sz w:val="21"/>
          <w:szCs w:val="21"/>
          <w:lang w:eastAsia="el-GR"/>
        </w:rPr>
      </w:pP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r>
      <w:proofErr w:type="spellStart"/>
      <w:r w:rsidRPr="00774F34">
        <w:rPr>
          <w:rFonts w:ascii="Arial" w:eastAsia="Times New Roman" w:hAnsi="Arial" w:cs="Arial"/>
          <w:b/>
          <w:bCs/>
          <w:color w:val="666666"/>
          <w:sz w:val="21"/>
          <w:lang w:eastAsia="el-GR"/>
        </w:rPr>
        <w:t>Tου</w:t>
      </w:r>
      <w:proofErr w:type="spellEnd"/>
      <w:r w:rsidRPr="00774F34">
        <w:rPr>
          <w:rFonts w:ascii="Arial" w:eastAsia="Times New Roman" w:hAnsi="Arial" w:cs="Arial"/>
          <w:b/>
          <w:bCs/>
          <w:color w:val="666666"/>
          <w:sz w:val="21"/>
          <w:lang w:eastAsia="el-GR"/>
        </w:rPr>
        <w:t xml:space="preserve"> Ηλία Νικολόπουλου</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t xml:space="preserve">Η προσπάθεια του ευρωπαϊκού Βορρά, με επικεφαλής τη Γερμανία, να αντιμετωπίσει τις αλλαγές στο διεθνή καταμερισμό της εργασίας με τη μεταφορά του κόστους του ανταγωνισμού και της αναπροσαρμογής στις χώρες, κυρίως, του ευρωπαϊκού Νότου οδηγεί στην όξυνση της κρίσης στις χώρες αυτές με την επιβολή </w:t>
      </w:r>
      <w:proofErr w:type="spellStart"/>
      <w:r w:rsidRPr="00774F34">
        <w:rPr>
          <w:rFonts w:ascii="Arial" w:eastAsia="Times New Roman" w:hAnsi="Arial" w:cs="Arial"/>
          <w:color w:val="666666"/>
          <w:sz w:val="21"/>
          <w:szCs w:val="21"/>
          <w:lang w:eastAsia="el-GR"/>
        </w:rPr>
        <w:t>μνημονιακών</w:t>
      </w:r>
      <w:proofErr w:type="spellEnd"/>
      <w:r w:rsidRPr="00774F34">
        <w:rPr>
          <w:rFonts w:ascii="Arial" w:eastAsia="Times New Roman" w:hAnsi="Arial" w:cs="Arial"/>
          <w:color w:val="666666"/>
          <w:sz w:val="21"/>
          <w:szCs w:val="21"/>
          <w:lang w:eastAsia="el-GR"/>
        </w:rPr>
        <w:t xml:space="preserve"> πολιτικών με ιδιαίτερα καταστροφικά αποτελέσματα γι’ αυτές. Στη χώρα μας, η κρίση χρέους, τα μνημόνια και οι </w:t>
      </w:r>
      <w:proofErr w:type="spellStart"/>
      <w:r w:rsidRPr="00774F34">
        <w:rPr>
          <w:rFonts w:ascii="Arial" w:eastAsia="Times New Roman" w:hAnsi="Arial" w:cs="Arial"/>
          <w:color w:val="666666"/>
          <w:sz w:val="21"/>
          <w:szCs w:val="21"/>
          <w:lang w:eastAsia="el-GR"/>
        </w:rPr>
        <w:t>εφαρμοστικοί</w:t>
      </w:r>
      <w:proofErr w:type="spellEnd"/>
      <w:r w:rsidRPr="00774F34">
        <w:rPr>
          <w:rFonts w:ascii="Arial" w:eastAsia="Times New Roman" w:hAnsi="Arial" w:cs="Arial"/>
          <w:color w:val="666666"/>
          <w:sz w:val="21"/>
          <w:szCs w:val="21"/>
          <w:lang w:eastAsia="el-GR"/>
        </w:rPr>
        <w:t xml:space="preserve"> τους νόμοι έχουν οδηγήσει σε μία άνευ προηγουμένου κοινωνική καταστροφή.</w:t>
      </w:r>
      <w:r w:rsidRPr="00774F34">
        <w:rPr>
          <w:rFonts w:ascii="Arial" w:eastAsia="Times New Roman" w:hAnsi="Arial" w:cs="Arial"/>
          <w:color w:val="666666"/>
          <w:sz w:val="21"/>
          <w:szCs w:val="21"/>
          <w:lang w:eastAsia="el-GR"/>
        </w:rPr>
        <w:br/>
        <w:t xml:space="preserve">Ο κοινωνικός πόλεμος, που έχει εξαπολύσει η κυρίαρχη τάξη και η πολιτική της εκπροσώπηση καθώς και τα κυρίαρχα </w:t>
      </w:r>
      <w:proofErr w:type="spellStart"/>
      <w:r w:rsidRPr="00774F34">
        <w:rPr>
          <w:rFonts w:ascii="Arial" w:eastAsia="Times New Roman" w:hAnsi="Arial" w:cs="Arial"/>
          <w:color w:val="666666"/>
          <w:sz w:val="21"/>
          <w:szCs w:val="21"/>
          <w:lang w:eastAsia="el-GR"/>
        </w:rPr>
        <w:t>βορειοευρωπαϊκά</w:t>
      </w:r>
      <w:proofErr w:type="spellEnd"/>
      <w:r w:rsidRPr="00774F34">
        <w:rPr>
          <w:rFonts w:ascii="Arial" w:eastAsia="Times New Roman" w:hAnsi="Arial" w:cs="Arial"/>
          <w:color w:val="666666"/>
          <w:sz w:val="21"/>
          <w:szCs w:val="21"/>
          <w:lang w:eastAsia="el-GR"/>
        </w:rPr>
        <w:t xml:space="preserve"> στηρίγματά της με άξονα τη γερμανική άρχουσα τάξη και πολιτική ελίτ, οδηγεί σε γενικευμένη κρίση την κοινωνία μας με τεράστιες συνέπειες για τον εργαζόμενο λαό. Η γενική αυτή οικονομική, κοινωνική, θεσμική και </w:t>
      </w:r>
      <w:proofErr w:type="spellStart"/>
      <w:r w:rsidRPr="00774F34">
        <w:rPr>
          <w:rFonts w:ascii="Arial" w:eastAsia="Times New Roman" w:hAnsi="Arial" w:cs="Arial"/>
          <w:color w:val="666666"/>
          <w:sz w:val="21"/>
          <w:szCs w:val="21"/>
          <w:lang w:eastAsia="el-GR"/>
        </w:rPr>
        <w:t>αξιακή</w:t>
      </w:r>
      <w:proofErr w:type="spellEnd"/>
      <w:r w:rsidRPr="00774F34">
        <w:rPr>
          <w:rFonts w:ascii="Arial" w:eastAsia="Times New Roman" w:hAnsi="Arial" w:cs="Arial"/>
          <w:color w:val="666666"/>
          <w:sz w:val="21"/>
          <w:szCs w:val="21"/>
          <w:lang w:eastAsia="el-GR"/>
        </w:rPr>
        <w:t xml:space="preserve"> κρίση απαιτεί τόλμη στη σκέψη και στη δράση της ριζοσπαστικής αριστεράς, της μόνης δύναμης, που μπορεί να εκφράσει με συνέπεια τα συμφέροντα των καταπιεζόμενων και εκμεταλλευόμενων κοινωνικών τάξεων και στρωμάτων που δείχνουν να την εμπιστεύονται, σε μεγάλο βαθμό, πολιτικά.</w:t>
      </w:r>
      <w:r w:rsidRPr="00774F34">
        <w:rPr>
          <w:rFonts w:ascii="Arial" w:eastAsia="Times New Roman" w:hAnsi="Arial" w:cs="Arial"/>
          <w:color w:val="666666"/>
          <w:sz w:val="21"/>
          <w:szCs w:val="21"/>
          <w:lang w:eastAsia="el-GR"/>
        </w:rPr>
        <w:br/>
        <w:t xml:space="preserve">Το ζήτημα αυτό είναι ιδιαίτερα κρίσιμο διότι ο δομικός χαρακτήρας της κρίσης στον ευρωπαϊκό Νότο επιβάλλει ριζικές λύσεις. Σε </w:t>
      </w:r>
      <w:proofErr w:type="spellStart"/>
      <w:r w:rsidRPr="00774F34">
        <w:rPr>
          <w:rFonts w:ascii="Arial" w:eastAsia="Times New Roman" w:hAnsi="Arial" w:cs="Arial"/>
          <w:color w:val="666666"/>
          <w:sz w:val="21"/>
          <w:szCs w:val="21"/>
          <w:lang w:eastAsia="el-GR"/>
        </w:rPr>
        <w:t>ό,τι</w:t>
      </w:r>
      <w:proofErr w:type="spellEnd"/>
      <w:r w:rsidRPr="00774F34">
        <w:rPr>
          <w:rFonts w:ascii="Arial" w:eastAsia="Times New Roman" w:hAnsi="Arial" w:cs="Arial"/>
          <w:color w:val="666666"/>
          <w:sz w:val="21"/>
          <w:szCs w:val="21"/>
          <w:lang w:eastAsia="el-GR"/>
        </w:rPr>
        <w:t xml:space="preserve"> αφορά τη χώρα μας οι λύσεις αυτές συνδέονται άμεσα με τη διαδικασία της παραγωγικής ανασυγκρότησης και του κοινωνικού μετασχηματισμού της. Για να μπορέσει να υλοποιηθεί μια τέτοια διαδικασία και να δημιουργήσει την απαραίτητη δυναμική χρειάζεται η ανάληψη της διακυβέρνησης της χώρας από τη ριζοσπαστική αριστερά να συνοδευτεί άμεσα από ριζικά μέτρα που θα ενεργοποιούν τις ζωντανές δυνάμεις της χώρας και θα διαμορφώνουν ευνοϊκές οικονομικά και κοινωνικοπολιτικά συνθήκες ώστε να μπορούν αυτές να παρεμβαίνουν με καθοριστικό τρόπο.</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r>
      <w:r w:rsidRPr="00774F34">
        <w:rPr>
          <w:rFonts w:ascii="Arial" w:eastAsia="Times New Roman" w:hAnsi="Arial" w:cs="Arial"/>
          <w:b/>
          <w:bCs/>
          <w:color w:val="666666"/>
          <w:sz w:val="21"/>
          <w:lang w:eastAsia="el-GR"/>
        </w:rPr>
        <w:t>Ο ρόλος του κοινωνικού τομέα</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t xml:space="preserve">Για να προχωρήσουμε σε μια τέτοια κατεύθυνση απαιτούνται ρήξεις και τομές οι οποίες, αφενός, επιβάλλουν διαγραφή, τουλάχιστον του μεγαλύτερου μέρους, του χρέους καθώς και την ακύρωση των μνημονίων και των </w:t>
      </w:r>
      <w:proofErr w:type="spellStart"/>
      <w:r w:rsidRPr="00774F34">
        <w:rPr>
          <w:rFonts w:ascii="Arial" w:eastAsia="Times New Roman" w:hAnsi="Arial" w:cs="Arial"/>
          <w:color w:val="666666"/>
          <w:sz w:val="21"/>
          <w:szCs w:val="21"/>
          <w:lang w:eastAsia="el-GR"/>
        </w:rPr>
        <w:t>εφαρμοστικών</w:t>
      </w:r>
      <w:proofErr w:type="spellEnd"/>
      <w:r w:rsidRPr="00774F34">
        <w:rPr>
          <w:rFonts w:ascii="Arial" w:eastAsia="Times New Roman" w:hAnsi="Arial" w:cs="Arial"/>
          <w:color w:val="666666"/>
          <w:sz w:val="21"/>
          <w:szCs w:val="21"/>
          <w:lang w:eastAsia="el-GR"/>
        </w:rPr>
        <w:t xml:space="preserve"> νόμων και, αφετέρου, την ενεργοποίηση του κοινωνικού και του δημόσιου τομέα, οι οποίοι πρέπει να αποτελέσουν τους βασικούς πυλώνες της παραγωγικής ανασυγκρότησης και του κοινωνικού μετασχηματισμού στη χώρα μας.</w:t>
      </w:r>
      <w:r w:rsidRPr="00774F34">
        <w:rPr>
          <w:rFonts w:ascii="Arial" w:eastAsia="Times New Roman" w:hAnsi="Arial" w:cs="Arial"/>
          <w:color w:val="666666"/>
          <w:sz w:val="21"/>
          <w:szCs w:val="21"/>
          <w:lang w:eastAsia="el-GR"/>
        </w:rPr>
        <w:br/>
        <w:t xml:space="preserve">Ο κοινωνικός ή αλληλέγγυος τομέας αποτελεί τομέα-κλειδί διότι από την ίδια του τη φύση είναι σε θέση να ενεργοποιεί τους άμεσους παραγωγούς και χρήστες σε </w:t>
      </w:r>
      <w:proofErr w:type="spellStart"/>
      <w:r w:rsidRPr="00774F34">
        <w:rPr>
          <w:rFonts w:ascii="Arial" w:eastAsia="Times New Roman" w:hAnsi="Arial" w:cs="Arial"/>
          <w:color w:val="666666"/>
          <w:sz w:val="21"/>
          <w:szCs w:val="21"/>
          <w:lang w:eastAsia="el-GR"/>
        </w:rPr>
        <w:t>πρωτοβουλιακή</w:t>
      </w:r>
      <w:proofErr w:type="spellEnd"/>
      <w:r w:rsidRPr="00774F34">
        <w:rPr>
          <w:rFonts w:ascii="Arial" w:eastAsia="Times New Roman" w:hAnsi="Arial" w:cs="Arial"/>
          <w:color w:val="666666"/>
          <w:sz w:val="21"/>
          <w:szCs w:val="21"/>
          <w:lang w:eastAsia="el-GR"/>
        </w:rPr>
        <w:t xml:space="preserve"> βάση επειδή θεμελιώνεται σε </w:t>
      </w:r>
      <w:proofErr w:type="spellStart"/>
      <w:r w:rsidRPr="00774F34">
        <w:rPr>
          <w:rFonts w:ascii="Arial" w:eastAsia="Times New Roman" w:hAnsi="Arial" w:cs="Arial"/>
          <w:color w:val="666666"/>
          <w:sz w:val="21"/>
          <w:szCs w:val="21"/>
          <w:lang w:eastAsia="el-GR"/>
        </w:rPr>
        <w:t>αυτοδιαχειριστικές</w:t>
      </w:r>
      <w:proofErr w:type="spellEnd"/>
      <w:r w:rsidRPr="00774F34">
        <w:rPr>
          <w:rFonts w:ascii="Arial" w:eastAsia="Times New Roman" w:hAnsi="Arial" w:cs="Arial"/>
          <w:color w:val="666666"/>
          <w:sz w:val="21"/>
          <w:szCs w:val="21"/>
          <w:lang w:eastAsia="el-GR"/>
        </w:rPr>
        <w:t xml:space="preserve">, συνεταιριστικές, συνεργατικές και </w:t>
      </w:r>
      <w:r w:rsidRPr="00774F34">
        <w:rPr>
          <w:rFonts w:ascii="Arial" w:eastAsia="Times New Roman" w:hAnsi="Arial" w:cs="Arial"/>
          <w:color w:val="666666"/>
          <w:sz w:val="21"/>
          <w:szCs w:val="21"/>
          <w:lang w:eastAsia="el-GR"/>
        </w:rPr>
        <w:lastRenderedPageBreak/>
        <w:t>γενικότερα σε αλληλέγγυες μορφές οργάνωσης της οικονομίας και της κοινωνίας. Πρόκειται για μορφές οικονομικής και κοινωνικής δράσης, οι οποίες βασίζονται στη συλλογική παραγωγή και διάθεση προϊόντων και υπηρεσιών και στη θεσμοθέτηση των αρχών και πρακτικών της άμεσης δημοκρατίας σε όλα τα επίπεδα λήψης των αποφάσεων.</w:t>
      </w:r>
      <w:r w:rsidRPr="00774F34">
        <w:rPr>
          <w:rFonts w:ascii="Arial" w:eastAsia="Times New Roman" w:hAnsi="Arial" w:cs="Arial"/>
          <w:color w:val="666666"/>
          <w:sz w:val="21"/>
          <w:szCs w:val="21"/>
          <w:lang w:eastAsia="el-GR"/>
        </w:rPr>
        <w:br/>
        <w:t>Οι αξιόλογες παραγωγικές δυνάμεις που έχει η χώρα μας, και οι οποίες απαξιώνονται με γρήγορους ρυθμούς, μπορούν άμεσα να ενεργοποιηθούν και να αξιοποιηθούν στο πλαίσιο πρωτοβουλιών αλληλέγγυου χαρακτήρα. Γίνεται εύκολα αντιληπτό ότι οι αλληλέγγυες αυτές δραστηριότητες εντάσσονται σε διαδικασίες κοινωνικής ανατροπής διότι οδηγούν τόσο στην υπέρβαση του χωρισμού των άμεσων παραγωγών από τα μέσα παραγωγής όσο και στη δημιουργία ενός μη εμπορευματικού χώρου που μπορεί να διευρύνεται συνεχώς στο μέτρο που ο κοινωνικός τομέας θα καθίσταται ηγεμονικός. Προϋπόθεση, όμως, για να γίνονται πράξη τα προηγούμενα αποτελεί η ύπαρξη και ανάπτυξη κινηματικών διαδικασιών στην κατεύθυνση αυτή.</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r>
      <w:r w:rsidRPr="00774F34">
        <w:rPr>
          <w:rFonts w:ascii="Arial" w:eastAsia="Times New Roman" w:hAnsi="Arial" w:cs="Arial"/>
          <w:b/>
          <w:bCs/>
          <w:color w:val="666666"/>
          <w:sz w:val="21"/>
          <w:lang w:eastAsia="el-GR"/>
        </w:rPr>
        <w:t>Ο ρόλος του δημόσιου τομέα</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t>Για να μπορεί, όμως, οι κοινωνικός τομέας να εκπληρώνει το ρόλο του είναι απαραίτητο να συναρθρώνεται και να συνεπικουρείται από ένα ανασυγκροτημένο, αναδιαρθρωμένο, ορθολογικό και δημοκρατικά οργανωμένο δημόσιο τομέα, ο οποίος θα είναι προσανατολισμένος αποκλειστικά στην εξυπηρέτηση των κοινωνικών αναγκών. Για το λόγο αυτό ο δημόσιο τομέας πρέπει να περιλαμβάνει τις τράπεζες, τις δημόσιες επιχειρήσεις όπως και τους οργανισμούς κοινής ωφέλειας.</w:t>
      </w:r>
      <w:r w:rsidRPr="00774F34">
        <w:rPr>
          <w:rFonts w:ascii="Arial" w:eastAsia="Times New Roman" w:hAnsi="Arial" w:cs="Arial"/>
          <w:color w:val="666666"/>
          <w:sz w:val="21"/>
          <w:szCs w:val="21"/>
          <w:lang w:eastAsia="el-GR"/>
        </w:rPr>
        <w:br/>
        <w:t>Ο δημόσιος τομέας με την επενδυτική και χρηματοδοτική του πολιτική και δραστηριότητα, σε στενή σύνδεση με τον κοινωνικό τομέα, μπορεί να αποτελέσει την αφετηρία μιας βαθειάς τομής στη διαδικασία της παραγωγικής ανασυγκρότησης και του κοινωνικού μετασχηματισμού. Ειδική σημασία, κρίσιμη από πολλές απόψεις, έχει η χρηματοδότηση των αλληλέγγυων οικονομικών μονάδων και δικτύων από τις δημόσιες τράπεζες ή τις δημόσιες τράπεζες ειδικού σκοπού με κοινωνικοοικονομικά κριτήρια.</w:t>
      </w:r>
      <w:r w:rsidRPr="00774F34">
        <w:rPr>
          <w:rFonts w:ascii="Arial" w:eastAsia="Times New Roman" w:hAnsi="Arial" w:cs="Arial"/>
          <w:color w:val="666666"/>
          <w:sz w:val="21"/>
          <w:szCs w:val="21"/>
          <w:lang w:eastAsia="el-GR"/>
        </w:rPr>
        <w:br/>
        <w:t>Για να εξασφαλίζεται ο κοινωνικός ρόλος και προσανατολισμός του δημόσιου τομέα επιβάλλεται να καθιερωθεί θεσμικά ο εργατικός και κοινωνικός έλεγχος. Ταυτόχρονα, ο κοινωνικός και ο δημόσιος τομέας πρέπει να συντονίζονται στη βάση ενός αποκεντρωμένου δημοκρατικού κοινωνικού σχεδιασμού-προγραμματισμού αξιοποιώντας με τον πιο αποτελεσματικό τρόπο τους πόρους για την καλύτερη δυνατή ικανοποίηση των κοινωνικών αναγκών.</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r>
      <w:r w:rsidRPr="00774F34">
        <w:rPr>
          <w:rFonts w:ascii="Arial" w:eastAsia="Times New Roman" w:hAnsi="Arial" w:cs="Arial"/>
          <w:b/>
          <w:bCs/>
          <w:color w:val="666666"/>
          <w:sz w:val="21"/>
          <w:lang w:eastAsia="el-GR"/>
        </w:rPr>
        <w:t>Ο ρόλος του ιδιωτικού τομέα</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t xml:space="preserve">Ο κοινωνικός και ο δημόσιος τομέας της οικονομίας έχουν να αντιμετωπίσουν, όμως, την υφιστάμενη κυριαρχία των κεφαλαιοκρατικών σχέσεων παραγωγής. Ο ιδιωτικός τομέας της οικονομίας στη χώρα μας είναι αντιφατικά συγκροτημένος διότι περιλαμβάνει, από τη </w:t>
      </w:r>
      <w:r w:rsidRPr="00774F34">
        <w:rPr>
          <w:rFonts w:ascii="Arial" w:eastAsia="Times New Roman" w:hAnsi="Arial" w:cs="Arial"/>
          <w:color w:val="666666"/>
          <w:sz w:val="21"/>
          <w:szCs w:val="21"/>
          <w:lang w:eastAsia="el-GR"/>
        </w:rPr>
        <w:lastRenderedPageBreak/>
        <w:t xml:space="preserve">μία, ισχυρές μονοπωλιακές και </w:t>
      </w:r>
      <w:proofErr w:type="spellStart"/>
      <w:r w:rsidRPr="00774F34">
        <w:rPr>
          <w:rFonts w:ascii="Arial" w:eastAsia="Times New Roman" w:hAnsi="Arial" w:cs="Arial"/>
          <w:color w:val="666666"/>
          <w:sz w:val="21"/>
          <w:szCs w:val="21"/>
          <w:lang w:eastAsia="el-GR"/>
        </w:rPr>
        <w:t>ολιγοπωλιακές</w:t>
      </w:r>
      <w:proofErr w:type="spellEnd"/>
      <w:r w:rsidRPr="00774F34">
        <w:rPr>
          <w:rFonts w:ascii="Arial" w:eastAsia="Times New Roman" w:hAnsi="Arial" w:cs="Arial"/>
          <w:color w:val="666666"/>
          <w:sz w:val="21"/>
          <w:szCs w:val="21"/>
          <w:lang w:eastAsia="el-GR"/>
        </w:rPr>
        <w:t xml:space="preserve"> επιχειρήσεις με πολυεθνικά, συχνά, χαρακτηριστικά και, από την άλλη, έναν ιδιαίτερα μεγάλο αριθμό μικρομεσαίων επιχειρήσεων.</w:t>
      </w:r>
      <w:r w:rsidRPr="00774F34">
        <w:rPr>
          <w:rFonts w:ascii="Arial" w:eastAsia="Times New Roman" w:hAnsi="Arial" w:cs="Arial"/>
          <w:color w:val="666666"/>
          <w:sz w:val="21"/>
          <w:szCs w:val="21"/>
          <w:lang w:eastAsia="el-GR"/>
        </w:rPr>
        <w:br/>
        <w:t xml:space="preserve">Ιδιαίτερα γνωρίσματα μεγάλου τμήματος των ιδιωτικών επιχειρήσεων είναι οι </w:t>
      </w:r>
      <w:proofErr w:type="spellStart"/>
      <w:r w:rsidRPr="00774F34">
        <w:rPr>
          <w:rFonts w:ascii="Arial" w:eastAsia="Times New Roman" w:hAnsi="Arial" w:cs="Arial"/>
          <w:color w:val="666666"/>
          <w:sz w:val="21"/>
          <w:szCs w:val="21"/>
          <w:lang w:eastAsia="el-GR"/>
        </w:rPr>
        <w:t>παραοικονομικές</w:t>
      </w:r>
      <w:proofErr w:type="spellEnd"/>
      <w:r w:rsidRPr="00774F34">
        <w:rPr>
          <w:rFonts w:ascii="Arial" w:eastAsia="Times New Roman" w:hAnsi="Arial" w:cs="Arial"/>
          <w:color w:val="666666"/>
          <w:sz w:val="21"/>
          <w:szCs w:val="21"/>
          <w:lang w:eastAsia="el-GR"/>
        </w:rPr>
        <w:t xml:space="preserve"> δραστηριότητες, η φοροδιαφυγή, οι υπερτιμολογήσεις, η ανορθολογική χρηματοδότηση και λειτουργία και η διαπλοκή των μεγάλων επιχειρήσεων με την πολιτική ελίτ και το κράτος.</w:t>
      </w:r>
      <w:r w:rsidRPr="00774F34">
        <w:rPr>
          <w:rFonts w:ascii="Arial" w:eastAsia="Times New Roman" w:hAnsi="Arial" w:cs="Arial"/>
          <w:color w:val="666666"/>
          <w:sz w:val="21"/>
          <w:szCs w:val="21"/>
          <w:lang w:eastAsia="el-GR"/>
        </w:rPr>
        <w:br/>
        <w:t>Ο έλεγχος της οικονομικής δύναμης των μεγάλων επιχειρήσεων απαιτεί μια αναδιαρθρωμένη, ορθολογική, δημοκρατική και αποτελεσματική δημόσια διοίκηση που με κατάλληλες παρεμβάσεις, όργανα και ελέγχους θα περιορίζει της μονοπωλιακή τους δύναμη. Συνεπώς, η ανάγκη βαθειάς τομής στη δομή και τη λειτουργία του κράτους, και από την πλευρά αυτή, αναδεικνύεται σε κεντρικό ζήτημα.</w:t>
      </w:r>
      <w:r w:rsidRPr="00774F34">
        <w:rPr>
          <w:rFonts w:ascii="Arial" w:eastAsia="Times New Roman" w:hAnsi="Arial" w:cs="Arial"/>
          <w:color w:val="666666"/>
          <w:sz w:val="21"/>
          <w:szCs w:val="21"/>
          <w:lang w:eastAsia="el-GR"/>
        </w:rPr>
        <w:br/>
        <w:t>Σημαντικό ρόλο στην παραγωγική ανασυγκρότηση και την ανάπτυξη της οικονομίας μας μπορούν να διαδραματίσουν οι μικρομεσαίες επιχειρήσεις. Ιδιαίτερη μέριμνα πρέπει να λαμβάνεται για όσες μικρομεσαίες επιχειρήσεις καλύπτουν άμεσες κοινωνικές ανάγκες και για όσες είναι δυναμικές και παραγωγικά καινοτόμες. Η χρηματοδότηση των μικρομεσαίων αυτών επιχειρήσεων από τις δημόσιες τράπεζες ή τις δημόσιες τράπεζες ειδικού σκοπού μπορεί να γίνεται με συνδυασμό ιδιωτικοοικονομικών και κοινωνικοοικονομικών κριτηρίων όταν αυτές δέχονται να δημιουργούν ή να συμμετέχουν σε συνεργατικά σχήματα και να ενισχύουν την απασχόληση. Από πολλές απόψεις είναι σημαντικό για την αποδοτική, από κοινωνική άποψη, λειτουργία του ιδιωτικού τομέα ή ανασύσταση, ανάπτυξη και ανεξαρτησία, από την εργοδοσία, του επιχειρησιακού συνδικαλισμού.</w:t>
      </w:r>
      <w:r w:rsidRPr="00774F34">
        <w:rPr>
          <w:rFonts w:ascii="Arial" w:eastAsia="Times New Roman" w:hAnsi="Arial" w:cs="Arial"/>
          <w:color w:val="666666"/>
          <w:sz w:val="21"/>
          <w:szCs w:val="21"/>
          <w:lang w:eastAsia="el-GR"/>
        </w:rPr>
        <w:br/>
        <w:t xml:space="preserve">Πάντως, σε περίπτωση που μία ιδιωτική επιχείρηση παύει να λειτουργεί, αυτή θα εντάσσεται στον κοινωνικό τομέα με </w:t>
      </w:r>
      <w:proofErr w:type="spellStart"/>
      <w:r w:rsidRPr="00774F34">
        <w:rPr>
          <w:rFonts w:ascii="Arial" w:eastAsia="Times New Roman" w:hAnsi="Arial" w:cs="Arial"/>
          <w:color w:val="666666"/>
          <w:sz w:val="21"/>
          <w:szCs w:val="21"/>
          <w:lang w:eastAsia="el-GR"/>
        </w:rPr>
        <w:t>αυτοδιαχειριστική</w:t>
      </w:r>
      <w:proofErr w:type="spellEnd"/>
      <w:r w:rsidRPr="00774F34">
        <w:rPr>
          <w:rFonts w:ascii="Arial" w:eastAsia="Times New Roman" w:hAnsi="Arial" w:cs="Arial"/>
          <w:color w:val="666666"/>
          <w:sz w:val="21"/>
          <w:szCs w:val="21"/>
          <w:lang w:eastAsia="el-GR"/>
        </w:rPr>
        <w:t xml:space="preserve"> μορφή εφόσον η συνέχισή της θα θεωρείται, με κοινωνικοοικονομικά κριτήρια, απαραίτητη.</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r>
      <w:r w:rsidRPr="00774F34">
        <w:rPr>
          <w:rFonts w:ascii="Arial" w:eastAsia="Times New Roman" w:hAnsi="Arial" w:cs="Arial"/>
          <w:b/>
          <w:bCs/>
          <w:color w:val="666666"/>
          <w:sz w:val="21"/>
          <w:lang w:eastAsia="el-GR"/>
        </w:rPr>
        <w:t>Επιβεβλημένη η καθιέρωση νέων σχέσεων</w:t>
      </w:r>
      <w:r w:rsidRPr="00774F34">
        <w:rPr>
          <w:rFonts w:ascii="Arial" w:eastAsia="Times New Roman" w:hAnsi="Arial" w:cs="Arial"/>
          <w:color w:val="666666"/>
          <w:sz w:val="21"/>
          <w:szCs w:val="21"/>
          <w:lang w:eastAsia="el-GR"/>
        </w:rPr>
        <w:br/>
      </w:r>
      <w:r w:rsidRPr="00774F34">
        <w:rPr>
          <w:rFonts w:ascii="Arial" w:eastAsia="Times New Roman" w:hAnsi="Arial" w:cs="Arial"/>
          <w:color w:val="666666"/>
          <w:sz w:val="21"/>
          <w:szCs w:val="21"/>
          <w:lang w:eastAsia="el-GR"/>
        </w:rPr>
        <w:br/>
        <w:t>Από τα προηγούμενα τεκμαίρεται ότι η αντιφατικά συγκροτημένη οικονομική και κοινωνική δομή της χώρας μας στη διαδικασία της παραγωγικής ανασυγκρότησης και του κοινωνικού μετασχηματισμού θα προκαλεί αντιθέσεις και ανταγωνισμούς ανάμεσα στις κεφαλαιοκρατικές σχέσεις παραγωγής και στις εναλλακτικές, με σοσιαλιστικό προσανατολισμό, σχέσεις παραγωγής.</w:t>
      </w:r>
      <w:r w:rsidRPr="00774F34">
        <w:rPr>
          <w:rFonts w:ascii="Arial" w:eastAsia="Times New Roman" w:hAnsi="Arial" w:cs="Arial"/>
          <w:color w:val="666666"/>
          <w:sz w:val="21"/>
          <w:szCs w:val="21"/>
          <w:lang w:eastAsia="el-GR"/>
        </w:rPr>
        <w:br/>
        <w:t>Διαπιστώνεται, δηλαδή, ότι μόνο σε τέτοια κατεύθυνση ρήξης και ανατροπής μπορεί να αντιμετωπιστεί η επιτελούμενη οικονομική και κοινωνική καταστροφή του εργαζόμενου λαού μας και να επιχειρηθεί, με την καθιέρωση νέων σχέσεων παραγωγής και θεσμών, η αξιοποίηση των παραγωγικών δυνατοτήτων της χώρας μας και ιδιαίτερα του αξιόλογου εργασιακού της δυναμικού.</w:t>
      </w:r>
    </w:p>
    <w:p w:rsidR="003F1C08" w:rsidRDefault="003F1C08"/>
    <w:sectPr w:rsidR="003F1C08" w:rsidSect="003F1C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2375F"/>
    <w:multiLevelType w:val="multilevel"/>
    <w:tmpl w:val="E814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9939FA"/>
    <w:multiLevelType w:val="multilevel"/>
    <w:tmpl w:val="9368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74F34"/>
    <w:rsid w:val="00083A38"/>
    <w:rsid w:val="003F1C08"/>
    <w:rsid w:val="00774F3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C08"/>
  </w:style>
  <w:style w:type="paragraph" w:styleId="1">
    <w:name w:val="heading 1"/>
    <w:basedOn w:val="a"/>
    <w:link w:val="1Char"/>
    <w:uiPriority w:val="9"/>
    <w:qFormat/>
    <w:rsid w:val="00774F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774F34"/>
    <w:rPr>
      <w:rFonts w:ascii="Times New Roman" w:eastAsia="Times New Roman" w:hAnsi="Times New Roman" w:cs="Times New Roman"/>
      <w:b/>
      <w:bCs/>
      <w:kern w:val="36"/>
      <w:sz w:val="48"/>
      <w:szCs w:val="48"/>
      <w:lang w:eastAsia="el-GR"/>
    </w:rPr>
  </w:style>
  <w:style w:type="character" w:styleId="-">
    <w:name w:val="Hyperlink"/>
    <w:basedOn w:val="a0"/>
    <w:uiPriority w:val="99"/>
    <w:semiHidden/>
    <w:unhideWhenUsed/>
    <w:rsid w:val="00774F34"/>
    <w:rPr>
      <w:color w:val="0000FF"/>
      <w:u w:val="single"/>
    </w:rPr>
  </w:style>
  <w:style w:type="character" w:customStyle="1" w:styleId="apple-converted-space">
    <w:name w:val="apple-converted-space"/>
    <w:basedOn w:val="a0"/>
    <w:rsid w:val="00774F34"/>
  </w:style>
  <w:style w:type="character" w:styleId="a3">
    <w:name w:val="Strong"/>
    <w:basedOn w:val="a0"/>
    <w:uiPriority w:val="22"/>
    <w:qFormat/>
    <w:rsid w:val="00774F34"/>
    <w:rPr>
      <w:b/>
      <w:bCs/>
    </w:rPr>
  </w:style>
  <w:style w:type="paragraph" w:styleId="a4">
    <w:name w:val="Balloon Text"/>
    <w:basedOn w:val="a"/>
    <w:link w:val="Char"/>
    <w:uiPriority w:val="99"/>
    <w:semiHidden/>
    <w:unhideWhenUsed/>
    <w:rsid w:val="00774F34"/>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74F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7850674">
      <w:bodyDiv w:val="1"/>
      <w:marLeft w:val="0"/>
      <w:marRight w:val="0"/>
      <w:marTop w:val="0"/>
      <w:marBottom w:val="0"/>
      <w:divBdr>
        <w:top w:val="none" w:sz="0" w:space="0" w:color="auto"/>
        <w:left w:val="none" w:sz="0" w:space="0" w:color="auto"/>
        <w:bottom w:val="none" w:sz="0" w:space="0" w:color="auto"/>
        <w:right w:val="none" w:sz="0" w:space="0" w:color="auto"/>
      </w:divBdr>
      <w:divsChild>
        <w:div w:id="1638878946">
          <w:marLeft w:val="24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1235</Words>
  <Characters>6669</Characters>
  <Application>Microsoft Office Word</Application>
  <DocSecurity>0</DocSecurity>
  <Lines>55</Lines>
  <Paragraphs>15</Paragraphs>
  <ScaleCrop>false</ScaleCrop>
  <Company>Hewlett-Packard</Company>
  <LinksUpToDate>false</LinksUpToDate>
  <CharactersWithSpaces>7889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Χάρης</dc:creator>
  <cp:lastModifiedBy>Χάρης</cp:lastModifiedBy>
  <cp:revision>1</cp:revision>
  <dcterms:created xsi:type="dcterms:W3CDTF">2014-07-07T21:17:00Z</dcterms:created>
  <dcterms:modified xsi:type="dcterms:W3CDTF">2014-07-07T21:20:00Z</dcterms:modified>
</cp:coreProperties>
</file>