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2DE" w:rsidRPr="0051193C" w:rsidRDefault="00C05C36" w:rsidP="00C05C36">
      <w:pPr>
        <w:spacing w:before="120" w:after="0" w:line="240" w:lineRule="auto"/>
        <w:jc w:val="both"/>
        <w:rPr>
          <w:rFonts w:ascii="Arial" w:hAnsi="Arial" w:cs="Arial"/>
          <w:b/>
          <w:sz w:val="24"/>
          <w:szCs w:val="24"/>
        </w:rPr>
      </w:pPr>
      <w:r>
        <w:rPr>
          <w:rFonts w:ascii="Arial" w:hAnsi="Arial" w:cs="Arial"/>
          <w:b/>
          <w:sz w:val="24"/>
          <w:szCs w:val="24"/>
        </w:rPr>
        <w:t xml:space="preserve"> </w:t>
      </w:r>
      <w:r w:rsidR="0051193C" w:rsidRPr="0051193C">
        <w:rPr>
          <w:rFonts w:ascii="Arial" w:hAnsi="Arial" w:cs="Arial"/>
          <w:b/>
          <w:sz w:val="24"/>
          <w:szCs w:val="24"/>
        </w:rPr>
        <w:t>Προϋπολογισμός 2022</w:t>
      </w:r>
      <w:r>
        <w:rPr>
          <w:rFonts w:ascii="Arial" w:hAnsi="Arial" w:cs="Arial"/>
          <w:b/>
          <w:sz w:val="24"/>
          <w:szCs w:val="24"/>
        </w:rPr>
        <w:t>: τροφοδοτεί ανισότητες και λαϊκή δυσαρέσκεια</w:t>
      </w:r>
    </w:p>
    <w:p w:rsidR="00EA35AD" w:rsidRPr="001C1A19" w:rsidRDefault="0051193C" w:rsidP="00AC12B4">
      <w:pPr>
        <w:spacing w:before="120" w:after="0" w:line="240" w:lineRule="auto"/>
        <w:ind w:firstLine="720"/>
        <w:jc w:val="both"/>
        <w:rPr>
          <w:rFonts w:ascii="Arial" w:hAnsi="Arial" w:cs="Arial"/>
          <w:i/>
          <w:sz w:val="24"/>
          <w:szCs w:val="24"/>
        </w:rPr>
      </w:pPr>
      <w:r w:rsidRPr="0051193C">
        <w:rPr>
          <w:rFonts w:ascii="Arial" w:hAnsi="Arial" w:cs="Arial"/>
          <w:i/>
          <w:sz w:val="24"/>
          <w:szCs w:val="24"/>
        </w:rPr>
        <w:t>Γιάνν</w:t>
      </w:r>
      <w:r w:rsidR="001C1A19">
        <w:rPr>
          <w:rFonts w:ascii="Arial" w:hAnsi="Arial" w:cs="Arial"/>
          <w:i/>
          <w:sz w:val="24"/>
          <w:szCs w:val="24"/>
        </w:rPr>
        <w:t>ης Τόλιος, διδάκτωρ Οικονομικών</w:t>
      </w:r>
    </w:p>
    <w:p w:rsidR="00EA35AD" w:rsidRPr="00EA35AD" w:rsidRDefault="00EA35AD" w:rsidP="00AC12B4">
      <w:pPr>
        <w:spacing w:before="120" w:after="0" w:line="240" w:lineRule="auto"/>
        <w:ind w:firstLine="720"/>
        <w:jc w:val="both"/>
        <w:rPr>
          <w:rFonts w:ascii="Arial" w:hAnsi="Arial" w:cs="Arial"/>
          <w:b/>
          <w:sz w:val="24"/>
          <w:szCs w:val="24"/>
        </w:rPr>
      </w:pPr>
      <w:r w:rsidRPr="00EA35AD">
        <w:rPr>
          <w:rFonts w:ascii="Arial" w:hAnsi="Arial" w:cs="Arial"/>
          <w:b/>
          <w:sz w:val="24"/>
          <w:szCs w:val="24"/>
        </w:rPr>
        <w:t>Εισαγωγή.</w:t>
      </w:r>
    </w:p>
    <w:p w:rsidR="0051193C" w:rsidRDefault="00A02711" w:rsidP="00AC12B4">
      <w:pPr>
        <w:spacing w:before="120" w:after="0" w:line="240" w:lineRule="auto"/>
        <w:ind w:firstLine="720"/>
        <w:jc w:val="both"/>
        <w:rPr>
          <w:rFonts w:ascii="Arial" w:hAnsi="Arial" w:cs="Arial"/>
          <w:sz w:val="24"/>
          <w:szCs w:val="24"/>
        </w:rPr>
      </w:pPr>
      <w:r>
        <w:rPr>
          <w:rFonts w:ascii="Arial" w:hAnsi="Arial" w:cs="Arial"/>
          <w:sz w:val="24"/>
          <w:szCs w:val="24"/>
        </w:rPr>
        <w:t>Ο</w:t>
      </w:r>
      <w:r w:rsidR="0051193C">
        <w:rPr>
          <w:rFonts w:ascii="Arial" w:hAnsi="Arial" w:cs="Arial"/>
          <w:sz w:val="24"/>
          <w:szCs w:val="24"/>
        </w:rPr>
        <w:t xml:space="preserve"> Προϋπολογισμού 2022, δεν φέρνει </w:t>
      </w:r>
      <w:r w:rsidR="001B5116">
        <w:rPr>
          <w:rFonts w:ascii="Arial" w:hAnsi="Arial" w:cs="Arial"/>
          <w:sz w:val="24"/>
          <w:szCs w:val="24"/>
        </w:rPr>
        <w:t xml:space="preserve">απολύτως </w:t>
      </w:r>
      <w:r w:rsidR="0051193C">
        <w:rPr>
          <w:rFonts w:ascii="Arial" w:hAnsi="Arial" w:cs="Arial"/>
          <w:sz w:val="24"/>
          <w:szCs w:val="24"/>
        </w:rPr>
        <w:t xml:space="preserve">κανένα ελπιδοφόρο μήνυμα </w:t>
      </w:r>
      <w:r w:rsidR="001129DF">
        <w:rPr>
          <w:rFonts w:ascii="Arial" w:hAnsi="Arial" w:cs="Arial"/>
          <w:sz w:val="24"/>
          <w:szCs w:val="24"/>
        </w:rPr>
        <w:t>αλλαγής των κατευθύνσεων</w:t>
      </w:r>
      <w:r w:rsidR="0051193C">
        <w:rPr>
          <w:rFonts w:ascii="Arial" w:hAnsi="Arial" w:cs="Arial"/>
          <w:sz w:val="24"/>
          <w:szCs w:val="24"/>
        </w:rPr>
        <w:t xml:space="preserve"> της ασκούμενης οικονομικής πολιτικής. </w:t>
      </w:r>
      <w:r w:rsidR="00C05C36">
        <w:rPr>
          <w:rFonts w:ascii="Arial" w:hAnsi="Arial" w:cs="Arial"/>
          <w:sz w:val="24"/>
          <w:szCs w:val="24"/>
        </w:rPr>
        <w:t xml:space="preserve">Διαιωνίζει τις ανισότητες και θα διευρύνει τη λαϊκή δυσαρέσκεια. </w:t>
      </w:r>
      <w:r>
        <w:rPr>
          <w:rFonts w:ascii="Arial" w:hAnsi="Arial" w:cs="Arial"/>
          <w:sz w:val="24"/>
          <w:szCs w:val="24"/>
        </w:rPr>
        <w:t xml:space="preserve">Για </w:t>
      </w:r>
      <w:r w:rsidR="0051193C">
        <w:rPr>
          <w:rFonts w:ascii="Arial" w:hAnsi="Arial" w:cs="Arial"/>
          <w:sz w:val="24"/>
          <w:szCs w:val="24"/>
        </w:rPr>
        <w:t xml:space="preserve">τον κόσμο της μισθωτής εργασίας και τα </w:t>
      </w:r>
      <w:r w:rsidR="001129DF">
        <w:rPr>
          <w:rFonts w:ascii="Arial" w:hAnsi="Arial" w:cs="Arial"/>
          <w:sz w:val="24"/>
          <w:szCs w:val="24"/>
        </w:rPr>
        <w:t xml:space="preserve">ευρύτερα </w:t>
      </w:r>
      <w:r w:rsidR="0051193C">
        <w:rPr>
          <w:rFonts w:ascii="Arial" w:hAnsi="Arial" w:cs="Arial"/>
          <w:sz w:val="24"/>
          <w:szCs w:val="24"/>
        </w:rPr>
        <w:t>λαϊκά στρώματα, προβλέπονται μέτρα και ρυθμίσ</w:t>
      </w:r>
      <w:r w:rsidR="00EA35AD">
        <w:rPr>
          <w:rFonts w:ascii="Arial" w:hAnsi="Arial" w:cs="Arial"/>
          <w:sz w:val="24"/>
          <w:szCs w:val="24"/>
        </w:rPr>
        <w:t>εις που εντείνουν την άνιση δια</w:t>
      </w:r>
      <w:r w:rsidR="0051193C">
        <w:rPr>
          <w:rFonts w:ascii="Arial" w:hAnsi="Arial" w:cs="Arial"/>
          <w:sz w:val="24"/>
          <w:szCs w:val="24"/>
        </w:rPr>
        <w:t xml:space="preserve">νομή </w:t>
      </w:r>
      <w:r w:rsidR="00EA35AD">
        <w:rPr>
          <w:rFonts w:ascii="Arial" w:hAnsi="Arial" w:cs="Arial"/>
          <w:sz w:val="24"/>
          <w:szCs w:val="24"/>
        </w:rPr>
        <w:t>και αναδι</w:t>
      </w:r>
      <w:r>
        <w:rPr>
          <w:rFonts w:ascii="Arial" w:hAnsi="Arial" w:cs="Arial"/>
          <w:sz w:val="24"/>
          <w:szCs w:val="24"/>
        </w:rPr>
        <w:t xml:space="preserve">ανομή </w:t>
      </w:r>
      <w:r w:rsidR="0051193C">
        <w:rPr>
          <w:rFonts w:ascii="Arial" w:hAnsi="Arial" w:cs="Arial"/>
          <w:sz w:val="24"/>
          <w:szCs w:val="24"/>
        </w:rPr>
        <w:t>εισοδήματος</w:t>
      </w:r>
      <w:r w:rsidR="001129DF">
        <w:rPr>
          <w:rFonts w:ascii="Arial" w:hAnsi="Arial" w:cs="Arial"/>
          <w:sz w:val="24"/>
          <w:szCs w:val="24"/>
        </w:rPr>
        <w:t xml:space="preserve">, ενώ </w:t>
      </w:r>
      <w:r>
        <w:rPr>
          <w:rFonts w:ascii="Arial" w:hAnsi="Arial" w:cs="Arial"/>
          <w:sz w:val="24"/>
          <w:szCs w:val="24"/>
        </w:rPr>
        <w:t xml:space="preserve">ενισχύονται ποικιλοτρόπως τα κέρδη </w:t>
      </w:r>
      <w:r w:rsidR="00C05C36">
        <w:rPr>
          <w:rFonts w:ascii="Arial" w:hAnsi="Arial" w:cs="Arial"/>
          <w:sz w:val="24"/>
          <w:szCs w:val="24"/>
        </w:rPr>
        <w:t xml:space="preserve">κυρίως </w:t>
      </w:r>
      <w:r>
        <w:rPr>
          <w:rFonts w:ascii="Arial" w:hAnsi="Arial" w:cs="Arial"/>
          <w:sz w:val="24"/>
          <w:szCs w:val="24"/>
        </w:rPr>
        <w:t>των μεγάλων επιχειρήσεων και πολυεθνικών</w:t>
      </w:r>
      <w:r w:rsidR="00EA35AD">
        <w:rPr>
          <w:rFonts w:ascii="Arial" w:hAnsi="Arial" w:cs="Arial"/>
          <w:sz w:val="24"/>
          <w:szCs w:val="24"/>
        </w:rPr>
        <w:t xml:space="preserve"> </w:t>
      </w:r>
      <w:r w:rsidR="00C05C36">
        <w:rPr>
          <w:rFonts w:ascii="Arial" w:hAnsi="Arial" w:cs="Arial"/>
          <w:sz w:val="24"/>
          <w:szCs w:val="24"/>
        </w:rPr>
        <w:t>ομίλων</w:t>
      </w:r>
      <w:r w:rsidR="001129DF">
        <w:rPr>
          <w:rFonts w:ascii="Arial" w:hAnsi="Arial" w:cs="Arial"/>
          <w:sz w:val="24"/>
          <w:szCs w:val="24"/>
        </w:rPr>
        <w:t xml:space="preserve">. </w:t>
      </w:r>
      <w:r>
        <w:rPr>
          <w:rFonts w:ascii="Arial" w:hAnsi="Arial" w:cs="Arial"/>
          <w:sz w:val="24"/>
          <w:szCs w:val="24"/>
        </w:rPr>
        <w:t>Ιδιαίτερα ανάλγητες είναι</w:t>
      </w:r>
      <w:r w:rsidR="001129DF">
        <w:rPr>
          <w:rFonts w:ascii="Arial" w:hAnsi="Arial" w:cs="Arial"/>
          <w:sz w:val="24"/>
          <w:szCs w:val="24"/>
        </w:rPr>
        <w:t xml:space="preserve"> οι </w:t>
      </w:r>
      <w:r>
        <w:rPr>
          <w:rFonts w:ascii="Arial" w:hAnsi="Arial" w:cs="Arial"/>
          <w:sz w:val="24"/>
          <w:szCs w:val="24"/>
        </w:rPr>
        <w:t>περικοπές κοινωνικών δαπανών (υγεία</w:t>
      </w:r>
      <w:r w:rsidR="00C05C36">
        <w:rPr>
          <w:rFonts w:ascii="Arial" w:hAnsi="Arial" w:cs="Arial"/>
          <w:sz w:val="24"/>
          <w:szCs w:val="24"/>
        </w:rPr>
        <w:t>ς, παιδείας, πρόνοιας, πολιτισμού κλπ</w:t>
      </w:r>
      <w:r>
        <w:rPr>
          <w:rFonts w:ascii="Arial" w:hAnsi="Arial" w:cs="Arial"/>
          <w:sz w:val="24"/>
          <w:szCs w:val="24"/>
        </w:rPr>
        <w:t xml:space="preserve">), ενώ αυξάνονται οι επιχορηγήσεις </w:t>
      </w:r>
      <w:r w:rsidR="00B57032">
        <w:rPr>
          <w:rFonts w:ascii="Arial" w:hAnsi="Arial" w:cs="Arial"/>
          <w:sz w:val="24"/>
          <w:szCs w:val="24"/>
        </w:rPr>
        <w:t>προς</w:t>
      </w:r>
      <w:r>
        <w:rPr>
          <w:rFonts w:ascii="Arial" w:hAnsi="Arial" w:cs="Arial"/>
          <w:sz w:val="24"/>
          <w:szCs w:val="24"/>
        </w:rPr>
        <w:t xml:space="preserve"> </w:t>
      </w:r>
      <w:r w:rsidR="00602919">
        <w:rPr>
          <w:rFonts w:ascii="Arial" w:hAnsi="Arial" w:cs="Arial"/>
          <w:sz w:val="24"/>
          <w:szCs w:val="24"/>
        </w:rPr>
        <w:t>ιδιώτες (</w:t>
      </w:r>
      <w:r>
        <w:rPr>
          <w:rFonts w:ascii="Arial" w:hAnsi="Arial" w:cs="Arial"/>
          <w:sz w:val="24"/>
          <w:szCs w:val="24"/>
        </w:rPr>
        <w:t>«εθνικούς»</w:t>
      </w:r>
      <w:r w:rsidR="00C05C36">
        <w:rPr>
          <w:rFonts w:ascii="Arial" w:hAnsi="Arial" w:cs="Arial"/>
          <w:sz w:val="24"/>
          <w:szCs w:val="24"/>
        </w:rPr>
        <w:t xml:space="preserve"> και ξένους</w:t>
      </w:r>
      <w:r>
        <w:rPr>
          <w:rFonts w:ascii="Arial" w:hAnsi="Arial" w:cs="Arial"/>
          <w:sz w:val="24"/>
          <w:szCs w:val="24"/>
        </w:rPr>
        <w:t xml:space="preserve"> επενδυτές</w:t>
      </w:r>
      <w:r w:rsidR="00C05C36">
        <w:rPr>
          <w:rFonts w:ascii="Arial" w:hAnsi="Arial" w:cs="Arial"/>
          <w:sz w:val="24"/>
          <w:szCs w:val="24"/>
        </w:rPr>
        <w:t>)</w:t>
      </w:r>
      <w:r>
        <w:rPr>
          <w:rFonts w:ascii="Arial" w:hAnsi="Arial" w:cs="Arial"/>
          <w:sz w:val="24"/>
          <w:szCs w:val="24"/>
        </w:rPr>
        <w:t>, παράλληλα με σ</w:t>
      </w:r>
      <w:r w:rsidR="00C05C36">
        <w:rPr>
          <w:rFonts w:ascii="Arial" w:hAnsi="Arial" w:cs="Arial"/>
          <w:sz w:val="24"/>
          <w:szCs w:val="24"/>
        </w:rPr>
        <w:t xml:space="preserve">υνέχιση </w:t>
      </w:r>
      <w:r w:rsidR="00DA61A2">
        <w:rPr>
          <w:rFonts w:ascii="Arial" w:hAnsi="Arial" w:cs="Arial"/>
          <w:sz w:val="24"/>
          <w:szCs w:val="24"/>
        </w:rPr>
        <w:t xml:space="preserve">της </w:t>
      </w:r>
      <w:r w:rsidR="00C05C36">
        <w:rPr>
          <w:rFonts w:ascii="Arial" w:hAnsi="Arial" w:cs="Arial"/>
          <w:sz w:val="24"/>
          <w:szCs w:val="24"/>
        </w:rPr>
        <w:t>ιδιωτικοπο</w:t>
      </w:r>
      <w:r w:rsidR="00DA61A2">
        <w:rPr>
          <w:rFonts w:ascii="Arial" w:hAnsi="Arial" w:cs="Arial"/>
          <w:sz w:val="24"/>
          <w:szCs w:val="24"/>
        </w:rPr>
        <w:t>ίησης</w:t>
      </w:r>
      <w:r w:rsidR="00B57032">
        <w:rPr>
          <w:rFonts w:ascii="Arial" w:hAnsi="Arial" w:cs="Arial"/>
          <w:sz w:val="24"/>
          <w:szCs w:val="24"/>
        </w:rPr>
        <w:t xml:space="preserve"> </w:t>
      </w:r>
      <w:r w:rsidR="00602919">
        <w:rPr>
          <w:rFonts w:ascii="Arial" w:hAnsi="Arial" w:cs="Arial"/>
          <w:sz w:val="24"/>
          <w:szCs w:val="24"/>
        </w:rPr>
        <w:t xml:space="preserve">κερδοφόρων τομέων της </w:t>
      </w:r>
      <w:r w:rsidR="00B57032">
        <w:rPr>
          <w:rFonts w:ascii="Arial" w:hAnsi="Arial" w:cs="Arial"/>
          <w:sz w:val="24"/>
          <w:szCs w:val="24"/>
        </w:rPr>
        <w:t>δημόσιας</w:t>
      </w:r>
      <w:r>
        <w:rPr>
          <w:rFonts w:ascii="Arial" w:hAnsi="Arial" w:cs="Arial"/>
          <w:sz w:val="24"/>
          <w:szCs w:val="24"/>
        </w:rPr>
        <w:t xml:space="preserve"> </w:t>
      </w:r>
      <w:r w:rsidR="00B57032">
        <w:rPr>
          <w:rFonts w:ascii="Arial" w:hAnsi="Arial" w:cs="Arial"/>
          <w:sz w:val="24"/>
          <w:szCs w:val="24"/>
        </w:rPr>
        <w:t>περιουσίας</w:t>
      </w:r>
      <w:r w:rsidR="00602919">
        <w:rPr>
          <w:rFonts w:ascii="Arial" w:hAnsi="Arial" w:cs="Arial"/>
          <w:sz w:val="24"/>
          <w:szCs w:val="24"/>
        </w:rPr>
        <w:t xml:space="preserve">. </w:t>
      </w:r>
    </w:p>
    <w:p w:rsidR="00B57032" w:rsidRPr="00EA35AD" w:rsidRDefault="00EA35AD" w:rsidP="00AC12B4">
      <w:pPr>
        <w:spacing w:before="120" w:after="0" w:line="240" w:lineRule="auto"/>
        <w:ind w:firstLine="720"/>
        <w:jc w:val="both"/>
        <w:rPr>
          <w:rFonts w:ascii="Arial" w:hAnsi="Arial" w:cs="Arial"/>
          <w:b/>
          <w:sz w:val="24"/>
          <w:szCs w:val="24"/>
        </w:rPr>
      </w:pPr>
      <w:r w:rsidRPr="00EA35AD">
        <w:rPr>
          <w:rFonts w:ascii="Arial" w:hAnsi="Arial" w:cs="Arial"/>
          <w:b/>
          <w:sz w:val="24"/>
          <w:szCs w:val="24"/>
        </w:rPr>
        <w:t>1.</w:t>
      </w:r>
      <w:r w:rsidR="00B57032" w:rsidRPr="00EA35AD">
        <w:rPr>
          <w:rFonts w:ascii="Arial" w:hAnsi="Arial" w:cs="Arial"/>
          <w:b/>
          <w:sz w:val="24"/>
          <w:szCs w:val="24"/>
        </w:rPr>
        <w:t>Φορολογικά έσοδα</w:t>
      </w:r>
      <w:r w:rsidRPr="00EA35AD">
        <w:rPr>
          <w:rFonts w:ascii="Arial" w:hAnsi="Arial" w:cs="Arial"/>
          <w:b/>
          <w:sz w:val="24"/>
          <w:szCs w:val="24"/>
        </w:rPr>
        <w:t xml:space="preserve"> και </w:t>
      </w:r>
      <w:r w:rsidR="00083D0D">
        <w:rPr>
          <w:rFonts w:ascii="Arial" w:hAnsi="Arial" w:cs="Arial"/>
          <w:b/>
          <w:sz w:val="24"/>
          <w:szCs w:val="24"/>
        </w:rPr>
        <w:t>«</w:t>
      </w:r>
      <w:r w:rsidRPr="00EA35AD">
        <w:rPr>
          <w:rFonts w:ascii="Arial" w:hAnsi="Arial" w:cs="Arial"/>
          <w:b/>
          <w:sz w:val="24"/>
          <w:szCs w:val="24"/>
        </w:rPr>
        <w:t>φορολογικά υποζύγια</w:t>
      </w:r>
      <w:r w:rsidR="00083D0D">
        <w:rPr>
          <w:rFonts w:ascii="Arial" w:hAnsi="Arial" w:cs="Arial"/>
          <w:b/>
          <w:sz w:val="24"/>
          <w:szCs w:val="24"/>
        </w:rPr>
        <w:t>»</w:t>
      </w:r>
    </w:p>
    <w:p w:rsidR="006B083D" w:rsidRDefault="00071617" w:rsidP="00AC12B4">
      <w:pPr>
        <w:spacing w:before="120" w:after="0" w:line="240" w:lineRule="auto"/>
        <w:ind w:firstLine="720"/>
        <w:jc w:val="both"/>
        <w:rPr>
          <w:rFonts w:ascii="Arial" w:hAnsi="Arial" w:cs="Arial"/>
          <w:sz w:val="24"/>
          <w:szCs w:val="24"/>
        </w:rPr>
      </w:pPr>
      <w:r>
        <w:rPr>
          <w:rFonts w:ascii="Arial" w:hAnsi="Arial" w:cs="Arial"/>
          <w:sz w:val="24"/>
          <w:szCs w:val="24"/>
        </w:rPr>
        <w:t>Σύμφωνα με την Εισηγητική Έκθεση του Προϋπολογισμού</w:t>
      </w:r>
      <w:r w:rsidR="00EB49CD">
        <w:rPr>
          <w:rFonts w:ascii="Arial" w:hAnsi="Arial" w:cs="Arial"/>
          <w:sz w:val="24"/>
          <w:szCs w:val="24"/>
        </w:rPr>
        <w:t xml:space="preserve"> 2022</w:t>
      </w:r>
      <w:r>
        <w:rPr>
          <w:rFonts w:ascii="Arial" w:hAnsi="Arial" w:cs="Arial"/>
          <w:sz w:val="24"/>
          <w:szCs w:val="24"/>
        </w:rPr>
        <w:t xml:space="preserve">, τα συνολικά έσοδα προβλέπεται να ανέλθουν </w:t>
      </w:r>
      <w:r w:rsidR="00EB49CD">
        <w:rPr>
          <w:rFonts w:ascii="Arial" w:hAnsi="Arial" w:cs="Arial"/>
          <w:sz w:val="24"/>
          <w:szCs w:val="24"/>
        </w:rPr>
        <w:t>55,4 δις € (</w:t>
      </w:r>
      <w:r w:rsidR="00DA61A2">
        <w:rPr>
          <w:rFonts w:ascii="Arial" w:hAnsi="Arial" w:cs="Arial"/>
          <w:sz w:val="24"/>
          <w:szCs w:val="24"/>
        </w:rPr>
        <w:t xml:space="preserve">σε </w:t>
      </w:r>
      <w:r>
        <w:rPr>
          <w:rFonts w:ascii="Arial" w:hAnsi="Arial" w:cs="Arial"/>
          <w:sz w:val="24"/>
          <w:szCs w:val="24"/>
        </w:rPr>
        <w:t xml:space="preserve">σχέση με </w:t>
      </w:r>
      <w:r w:rsidR="00EB49CD">
        <w:rPr>
          <w:rFonts w:ascii="Arial" w:hAnsi="Arial" w:cs="Arial"/>
          <w:sz w:val="24"/>
          <w:szCs w:val="24"/>
        </w:rPr>
        <w:t xml:space="preserve">50,9 δις/2021 και 47,5 δις/2020), ενώ οι συνολικές δαπάνες </w:t>
      </w:r>
      <w:r w:rsidR="00C05C36">
        <w:rPr>
          <w:rFonts w:ascii="Arial" w:hAnsi="Arial" w:cs="Arial"/>
          <w:sz w:val="24"/>
          <w:szCs w:val="24"/>
        </w:rPr>
        <w:t>θα φθάσουν</w:t>
      </w:r>
      <w:r w:rsidR="00EB49CD">
        <w:rPr>
          <w:rFonts w:ascii="Arial" w:hAnsi="Arial" w:cs="Arial"/>
          <w:sz w:val="24"/>
          <w:szCs w:val="24"/>
        </w:rPr>
        <w:t xml:space="preserve"> 65,6 δις (σε σχέση με 70,8 δις/2021 και 68,7 δις/2020). </w:t>
      </w:r>
      <w:r w:rsidR="00602919">
        <w:rPr>
          <w:rFonts w:ascii="Arial" w:hAnsi="Arial" w:cs="Arial"/>
          <w:sz w:val="24"/>
          <w:szCs w:val="24"/>
        </w:rPr>
        <w:t xml:space="preserve">Κύρια πηγή εσόδων </w:t>
      </w:r>
      <w:r w:rsidR="00EB49CD">
        <w:rPr>
          <w:rFonts w:ascii="Arial" w:hAnsi="Arial" w:cs="Arial"/>
          <w:sz w:val="24"/>
          <w:szCs w:val="24"/>
        </w:rPr>
        <w:t>τα έσοδα</w:t>
      </w:r>
      <w:r w:rsidR="00602919">
        <w:rPr>
          <w:rFonts w:ascii="Arial" w:hAnsi="Arial" w:cs="Arial"/>
          <w:sz w:val="24"/>
          <w:szCs w:val="24"/>
        </w:rPr>
        <w:t xml:space="preserve"> </w:t>
      </w:r>
      <w:r w:rsidR="00C05C36">
        <w:rPr>
          <w:rFonts w:ascii="Arial" w:hAnsi="Arial" w:cs="Arial"/>
          <w:sz w:val="24"/>
          <w:szCs w:val="24"/>
        </w:rPr>
        <w:t xml:space="preserve">από φόρους </w:t>
      </w:r>
      <w:r w:rsidR="00602919">
        <w:rPr>
          <w:rFonts w:ascii="Arial" w:hAnsi="Arial" w:cs="Arial"/>
          <w:sz w:val="24"/>
          <w:szCs w:val="24"/>
        </w:rPr>
        <w:t>(από 46,6 δις/2021 σε 50,1 δις/2022</w:t>
      </w:r>
      <w:r w:rsidR="00EB49CD">
        <w:rPr>
          <w:rFonts w:ascii="Arial" w:hAnsi="Arial" w:cs="Arial"/>
          <w:sz w:val="24"/>
          <w:szCs w:val="24"/>
        </w:rPr>
        <w:t xml:space="preserve">) και κυρίως </w:t>
      </w:r>
      <w:r w:rsidR="00C05C36">
        <w:rPr>
          <w:rFonts w:ascii="Arial" w:hAnsi="Arial" w:cs="Arial"/>
          <w:sz w:val="24"/>
          <w:szCs w:val="24"/>
        </w:rPr>
        <w:t>από έμμεσους (από 26,2 δις σε 28,5 δις, κυρίως</w:t>
      </w:r>
      <w:r w:rsidR="00EB49CD">
        <w:rPr>
          <w:rFonts w:ascii="Arial" w:hAnsi="Arial" w:cs="Arial"/>
          <w:sz w:val="24"/>
          <w:szCs w:val="24"/>
        </w:rPr>
        <w:t xml:space="preserve"> </w:t>
      </w:r>
      <w:r w:rsidR="00602919">
        <w:rPr>
          <w:rFonts w:ascii="Arial" w:hAnsi="Arial" w:cs="Arial"/>
          <w:sz w:val="24"/>
          <w:szCs w:val="24"/>
        </w:rPr>
        <w:t>ΦΠΑ</w:t>
      </w:r>
      <w:r w:rsidR="00EB49CD">
        <w:rPr>
          <w:rFonts w:ascii="Arial" w:hAnsi="Arial" w:cs="Arial"/>
          <w:sz w:val="24"/>
          <w:szCs w:val="24"/>
        </w:rPr>
        <w:t>, ειδικούς φόρους</w:t>
      </w:r>
      <w:r w:rsidR="00602919">
        <w:rPr>
          <w:rFonts w:ascii="Arial" w:hAnsi="Arial" w:cs="Arial"/>
          <w:sz w:val="24"/>
          <w:szCs w:val="24"/>
        </w:rPr>
        <w:t xml:space="preserve"> κατανάλωσης</w:t>
      </w:r>
      <w:r w:rsidR="00EB49CD">
        <w:rPr>
          <w:rFonts w:ascii="Arial" w:hAnsi="Arial" w:cs="Arial"/>
          <w:sz w:val="24"/>
          <w:szCs w:val="24"/>
        </w:rPr>
        <w:t>, κά</w:t>
      </w:r>
      <w:r w:rsidR="00C05C36">
        <w:rPr>
          <w:rFonts w:ascii="Arial" w:hAnsi="Arial" w:cs="Arial"/>
          <w:sz w:val="24"/>
          <w:szCs w:val="24"/>
        </w:rPr>
        <w:t>)</w:t>
      </w:r>
      <w:r w:rsidR="00602919">
        <w:rPr>
          <w:rFonts w:ascii="Arial" w:hAnsi="Arial" w:cs="Arial"/>
          <w:sz w:val="24"/>
          <w:szCs w:val="24"/>
        </w:rPr>
        <w:t xml:space="preserve">. Επίσης </w:t>
      </w:r>
      <w:r w:rsidR="0026014E">
        <w:rPr>
          <w:rFonts w:ascii="Arial" w:hAnsi="Arial" w:cs="Arial"/>
          <w:sz w:val="24"/>
          <w:szCs w:val="24"/>
        </w:rPr>
        <w:t xml:space="preserve">σημαντική </w:t>
      </w:r>
      <w:r w:rsidR="00DA61A2">
        <w:rPr>
          <w:rFonts w:ascii="Arial" w:hAnsi="Arial" w:cs="Arial"/>
          <w:sz w:val="24"/>
          <w:szCs w:val="24"/>
        </w:rPr>
        <w:t>προβλέπεται</w:t>
      </w:r>
      <w:r w:rsidR="0083282C">
        <w:rPr>
          <w:rFonts w:ascii="Arial" w:hAnsi="Arial" w:cs="Arial"/>
          <w:sz w:val="24"/>
          <w:szCs w:val="24"/>
        </w:rPr>
        <w:t xml:space="preserve"> η αύξηση </w:t>
      </w:r>
      <w:r w:rsidR="00DA61A2">
        <w:rPr>
          <w:rFonts w:ascii="Arial" w:hAnsi="Arial" w:cs="Arial"/>
          <w:sz w:val="24"/>
          <w:szCs w:val="24"/>
        </w:rPr>
        <w:t xml:space="preserve">των </w:t>
      </w:r>
      <w:r w:rsidR="0083282C">
        <w:rPr>
          <w:rFonts w:ascii="Arial" w:hAnsi="Arial" w:cs="Arial"/>
          <w:sz w:val="24"/>
          <w:szCs w:val="24"/>
        </w:rPr>
        <w:t xml:space="preserve">φόρων </w:t>
      </w:r>
      <w:r w:rsidR="00602919">
        <w:rPr>
          <w:rFonts w:ascii="Arial" w:hAnsi="Arial" w:cs="Arial"/>
          <w:sz w:val="24"/>
          <w:szCs w:val="24"/>
        </w:rPr>
        <w:t xml:space="preserve">εισοδήματος (από 14,1 δις σε 15,4 δις) κυρίως φυσικών προσώπων </w:t>
      </w:r>
      <w:r w:rsidR="0026014E">
        <w:rPr>
          <w:rFonts w:ascii="Arial" w:hAnsi="Arial" w:cs="Arial"/>
          <w:sz w:val="24"/>
          <w:szCs w:val="24"/>
        </w:rPr>
        <w:t>(από 9,7 δις σε 10,4 δις)</w:t>
      </w:r>
      <w:r w:rsidR="00DA61A2">
        <w:rPr>
          <w:rFonts w:ascii="Arial" w:hAnsi="Arial" w:cs="Arial"/>
          <w:sz w:val="24"/>
          <w:szCs w:val="24"/>
        </w:rPr>
        <w:t>,</w:t>
      </w:r>
      <w:r w:rsidR="0026014E">
        <w:rPr>
          <w:rFonts w:ascii="Arial" w:hAnsi="Arial" w:cs="Arial"/>
          <w:sz w:val="24"/>
          <w:szCs w:val="24"/>
        </w:rPr>
        <w:t xml:space="preserve"> που στη μεγάλη τους πλειοψηφία </w:t>
      </w:r>
      <w:r w:rsidR="00EB49CD">
        <w:rPr>
          <w:rFonts w:ascii="Arial" w:hAnsi="Arial" w:cs="Arial"/>
          <w:sz w:val="24"/>
          <w:szCs w:val="24"/>
        </w:rPr>
        <w:t>προέρχονται από μισθωτούς και συνταξιούχους</w:t>
      </w:r>
      <w:r w:rsidR="0026014E">
        <w:rPr>
          <w:rFonts w:ascii="Arial" w:hAnsi="Arial" w:cs="Arial"/>
          <w:sz w:val="24"/>
          <w:szCs w:val="24"/>
        </w:rPr>
        <w:t>. Από την άλλη οι φόροι νομικών προσώπων (κυρίως ΑΕ και ΕΠΕ)</w:t>
      </w:r>
      <w:r w:rsidR="00EB49CD">
        <w:rPr>
          <w:rFonts w:ascii="Arial" w:hAnsi="Arial" w:cs="Arial"/>
          <w:sz w:val="24"/>
          <w:szCs w:val="24"/>
        </w:rPr>
        <w:t>,</w:t>
      </w:r>
      <w:r w:rsidR="0026014E">
        <w:rPr>
          <w:rFonts w:ascii="Arial" w:hAnsi="Arial" w:cs="Arial"/>
          <w:sz w:val="24"/>
          <w:szCs w:val="24"/>
        </w:rPr>
        <w:t xml:space="preserve"> θα αυξηθούν πολύ λιγότερο (από 3,2 δις σε 3,8 δις). </w:t>
      </w:r>
      <w:r w:rsidR="004D1F8C">
        <w:rPr>
          <w:rFonts w:ascii="Arial" w:hAnsi="Arial" w:cs="Arial"/>
          <w:sz w:val="24"/>
          <w:szCs w:val="24"/>
        </w:rPr>
        <w:t>Είναι χαρακτηριστικό ότι σε ποσοστό του ΑΕΠ</w:t>
      </w:r>
      <w:r w:rsidR="0083282C">
        <w:rPr>
          <w:rFonts w:ascii="Arial" w:hAnsi="Arial" w:cs="Arial"/>
          <w:sz w:val="24"/>
          <w:szCs w:val="24"/>
        </w:rPr>
        <w:t>,</w:t>
      </w:r>
      <w:r w:rsidR="004D1F8C">
        <w:rPr>
          <w:rFonts w:ascii="Arial" w:hAnsi="Arial" w:cs="Arial"/>
          <w:sz w:val="24"/>
          <w:szCs w:val="24"/>
        </w:rPr>
        <w:t xml:space="preserve"> </w:t>
      </w:r>
      <w:r w:rsidR="00EB49CD">
        <w:rPr>
          <w:rFonts w:ascii="Arial" w:hAnsi="Arial" w:cs="Arial"/>
          <w:sz w:val="24"/>
          <w:szCs w:val="24"/>
        </w:rPr>
        <w:t>οι φόροι νομικών προσώπων από 2,5</w:t>
      </w:r>
      <w:r w:rsidR="004D1F8C">
        <w:rPr>
          <w:rFonts w:ascii="Arial" w:hAnsi="Arial" w:cs="Arial"/>
          <w:sz w:val="24"/>
          <w:szCs w:val="24"/>
        </w:rPr>
        <w:t xml:space="preserve">% </w:t>
      </w:r>
      <w:r w:rsidR="00EB49CD">
        <w:rPr>
          <w:rFonts w:ascii="Arial" w:hAnsi="Arial" w:cs="Arial"/>
          <w:sz w:val="24"/>
          <w:szCs w:val="24"/>
        </w:rPr>
        <w:t xml:space="preserve">του ΑΕΠ </w:t>
      </w:r>
      <w:r w:rsidR="004D1F8C">
        <w:rPr>
          <w:rFonts w:ascii="Arial" w:hAnsi="Arial" w:cs="Arial"/>
          <w:sz w:val="24"/>
          <w:szCs w:val="24"/>
        </w:rPr>
        <w:t>το 201</w:t>
      </w:r>
      <w:r w:rsidR="0083282C">
        <w:rPr>
          <w:rFonts w:ascii="Arial" w:hAnsi="Arial" w:cs="Arial"/>
          <w:sz w:val="24"/>
          <w:szCs w:val="24"/>
        </w:rPr>
        <w:t>9</w:t>
      </w:r>
      <w:r w:rsidR="00DA61A2">
        <w:rPr>
          <w:rFonts w:ascii="Arial" w:hAnsi="Arial" w:cs="Arial"/>
          <w:sz w:val="24"/>
          <w:szCs w:val="24"/>
        </w:rPr>
        <w:t>,</w:t>
      </w:r>
      <w:r w:rsidR="0083282C">
        <w:rPr>
          <w:rFonts w:ascii="Arial" w:hAnsi="Arial" w:cs="Arial"/>
          <w:sz w:val="24"/>
          <w:szCs w:val="24"/>
        </w:rPr>
        <w:t xml:space="preserve"> θα περιοριστούν στο 2% (</w:t>
      </w:r>
      <w:r w:rsidR="00EB49CD">
        <w:rPr>
          <w:rFonts w:ascii="Arial" w:hAnsi="Arial" w:cs="Arial"/>
          <w:sz w:val="24"/>
          <w:szCs w:val="24"/>
        </w:rPr>
        <w:t>4,5 δις</w:t>
      </w:r>
      <w:r w:rsidR="0083282C">
        <w:rPr>
          <w:rFonts w:ascii="Arial" w:hAnsi="Arial" w:cs="Arial"/>
          <w:sz w:val="24"/>
          <w:szCs w:val="24"/>
        </w:rPr>
        <w:t>/2019</w:t>
      </w:r>
      <w:r w:rsidR="00EB49CD">
        <w:rPr>
          <w:rFonts w:ascii="Arial" w:hAnsi="Arial" w:cs="Arial"/>
          <w:sz w:val="24"/>
          <w:szCs w:val="24"/>
        </w:rPr>
        <w:t xml:space="preserve"> </w:t>
      </w:r>
      <w:r w:rsidR="0083282C">
        <w:rPr>
          <w:rFonts w:ascii="Arial" w:hAnsi="Arial" w:cs="Arial"/>
          <w:sz w:val="24"/>
          <w:szCs w:val="24"/>
        </w:rPr>
        <w:t>με</w:t>
      </w:r>
      <w:r w:rsidR="00EB49CD">
        <w:rPr>
          <w:rFonts w:ascii="Arial" w:hAnsi="Arial" w:cs="Arial"/>
          <w:sz w:val="24"/>
          <w:szCs w:val="24"/>
        </w:rPr>
        <w:t xml:space="preserve"> </w:t>
      </w:r>
      <w:r w:rsidR="00DA61A2">
        <w:rPr>
          <w:rFonts w:ascii="Arial" w:hAnsi="Arial" w:cs="Arial"/>
          <w:sz w:val="24"/>
          <w:szCs w:val="24"/>
        </w:rPr>
        <w:t xml:space="preserve">ΑΕΠ 183,5 δις, ενώ </w:t>
      </w:r>
      <w:r w:rsidR="00EB49CD">
        <w:rPr>
          <w:rFonts w:ascii="Arial" w:hAnsi="Arial" w:cs="Arial"/>
          <w:sz w:val="24"/>
          <w:szCs w:val="24"/>
        </w:rPr>
        <w:t>το</w:t>
      </w:r>
      <w:r w:rsidR="004D1F8C">
        <w:rPr>
          <w:rFonts w:ascii="Arial" w:hAnsi="Arial" w:cs="Arial"/>
          <w:sz w:val="24"/>
          <w:szCs w:val="24"/>
        </w:rPr>
        <w:t xml:space="preserve"> 2022 φόροι ΝΠ</w:t>
      </w:r>
      <w:r w:rsidR="00A03FF5">
        <w:rPr>
          <w:rFonts w:ascii="Arial" w:hAnsi="Arial" w:cs="Arial"/>
          <w:sz w:val="24"/>
          <w:szCs w:val="24"/>
        </w:rPr>
        <w:t xml:space="preserve"> 3,8 δις</w:t>
      </w:r>
      <w:r w:rsidR="004D1F8C">
        <w:rPr>
          <w:rFonts w:ascii="Arial" w:hAnsi="Arial" w:cs="Arial"/>
          <w:sz w:val="24"/>
          <w:szCs w:val="24"/>
        </w:rPr>
        <w:t xml:space="preserve"> </w:t>
      </w:r>
      <w:r w:rsidR="0083282C">
        <w:rPr>
          <w:rFonts w:ascii="Arial" w:hAnsi="Arial" w:cs="Arial"/>
          <w:sz w:val="24"/>
          <w:szCs w:val="24"/>
        </w:rPr>
        <w:t>με</w:t>
      </w:r>
      <w:r w:rsidR="00A03FF5">
        <w:rPr>
          <w:rFonts w:ascii="Arial" w:hAnsi="Arial" w:cs="Arial"/>
          <w:sz w:val="24"/>
          <w:szCs w:val="24"/>
        </w:rPr>
        <w:t xml:space="preserve"> προβλεπόμενο </w:t>
      </w:r>
      <w:r w:rsidR="004D1F8C">
        <w:rPr>
          <w:rFonts w:ascii="Arial" w:hAnsi="Arial" w:cs="Arial"/>
          <w:sz w:val="24"/>
          <w:szCs w:val="24"/>
        </w:rPr>
        <w:t xml:space="preserve">ΑΕΠ 187,3 δις). </w:t>
      </w:r>
    </w:p>
    <w:p w:rsidR="00EA35AD" w:rsidRDefault="004D1F8C" w:rsidP="00AC12B4">
      <w:pPr>
        <w:spacing w:before="120" w:after="0" w:line="240" w:lineRule="auto"/>
        <w:ind w:firstLine="720"/>
        <w:jc w:val="both"/>
        <w:rPr>
          <w:rFonts w:ascii="Arial" w:hAnsi="Arial" w:cs="Arial"/>
          <w:sz w:val="24"/>
          <w:szCs w:val="24"/>
        </w:rPr>
      </w:pPr>
      <w:r>
        <w:rPr>
          <w:rFonts w:ascii="Arial" w:hAnsi="Arial" w:cs="Arial"/>
          <w:sz w:val="24"/>
          <w:szCs w:val="24"/>
        </w:rPr>
        <w:t xml:space="preserve">Τα σκανδαλώδη φορολογικά προνόμια (εφοπλιστών, τραπεζιτών, κά), </w:t>
      </w:r>
      <w:r w:rsidR="00A03FF5">
        <w:rPr>
          <w:rFonts w:ascii="Arial" w:hAnsi="Arial" w:cs="Arial"/>
          <w:sz w:val="24"/>
          <w:szCs w:val="24"/>
        </w:rPr>
        <w:t xml:space="preserve">η </w:t>
      </w:r>
      <w:r>
        <w:rPr>
          <w:rFonts w:ascii="Arial" w:hAnsi="Arial" w:cs="Arial"/>
          <w:sz w:val="24"/>
          <w:szCs w:val="24"/>
        </w:rPr>
        <w:t xml:space="preserve">παροχή φορολογικών κινήτρων σε μεγάλους κεφαλαιούχους </w:t>
      </w:r>
      <w:r w:rsidR="00A03FF5">
        <w:rPr>
          <w:rFonts w:ascii="Arial" w:hAnsi="Arial" w:cs="Arial"/>
          <w:sz w:val="24"/>
          <w:szCs w:val="24"/>
        </w:rPr>
        <w:t xml:space="preserve">που </w:t>
      </w:r>
      <w:r>
        <w:rPr>
          <w:rFonts w:ascii="Arial" w:hAnsi="Arial" w:cs="Arial"/>
          <w:sz w:val="24"/>
          <w:szCs w:val="24"/>
        </w:rPr>
        <w:t xml:space="preserve">αποτελούν </w:t>
      </w:r>
      <w:r w:rsidR="0083282C">
        <w:rPr>
          <w:rFonts w:ascii="Arial" w:hAnsi="Arial" w:cs="Arial"/>
          <w:sz w:val="24"/>
          <w:szCs w:val="24"/>
        </w:rPr>
        <w:t xml:space="preserve">τη </w:t>
      </w:r>
      <w:r>
        <w:rPr>
          <w:rFonts w:ascii="Arial" w:hAnsi="Arial" w:cs="Arial"/>
          <w:sz w:val="24"/>
          <w:szCs w:val="24"/>
        </w:rPr>
        <w:t xml:space="preserve">«νόμιμη» </w:t>
      </w:r>
      <w:r w:rsidR="0083282C">
        <w:rPr>
          <w:rFonts w:ascii="Arial" w:hAnsi="Arial" w:cs="Arial"/>
          <w:sz w:val="24"/>
          <w:szCs w:val="24"/>
        </w:rPr>
        <w:t>φορο</w:t>
      </w:r>
      <w:r w:rsidR="00A03FF5">
        <w:rPr>
          <w:rFonts w:ascii="Arial" w:hAnsi="Arial" w:cs="Arial"/>
          <w:sz w:val="24"/>
          <w:szCs w:val="24"/>
        </w:rPr>
        <w:t>αποφυγή</w:t>
      </w:r>
      <w:r w:rsidR="0083282C">
        <w:rPr>
          <w:rFonts w:ascii="Arial" w:hAnsi="Arial" w:cs="Arial"/>
          <w:sz w:val="24"/>
          <w:szCs w:val="24"/>
        </w:rPr>
        <w:t>,</w:t>
      </w:r>
      <w:r w:rsidR="00A03FF5">
        <w:rPr>
          <w:rFonts w:ascii="Arial" w:hAnsi="Arial" w:cs="Arial"/>
          <w:sz w:val="24"/>
          <w:szCs w:val="24"/>
        </w:rPr>
        <w:t xml:space="preserve"> διατηρούνται</w:t>
      </w:r>
      <w:r>
        <w:rPr>
          <w:rFonts w:ascii="Arial" w:hAnsi="Arial" w:cs="Arial"/>
          <w:sz w:val="24"/>
          <w:szCs w:val="24"/>
        </w:rPr>
        <w:t xml:space="preserve">, ενώ </w:t>
      </w:r>
      <w:r w:rsidR="00A03FF5">
        <w:rPr>
          <w:rFonts w:ascii="Arial" w:hAnsi="Arial" w:cs="Arial"/>
          <w:sz w:val="24"/>
          <w:szCs w:val="24"/>
        </w:rPr>
        <w:t xml:space="preserve">παραμένει ανέγγιχτη </w:t>
      </w:r>
      <w:r>
        <w:rPr>
          <w:rFonts w:ascii="Arial" w:hAnsi="Arial" w:cs="Arial"/>
          <w:sz w:val="24"/>
          <w:szCs w:val="24"/>
        </w:rPr>
        <w:t>η παράνομη</w:t>
      </w:r>
      <w:r w:rsidR="0026014E">
        <w:rPr>
          <w:rFonts w:ascii="Arial" w:hAnsi="Arial" w:cs="Arial"/>
          <w:sz w:val="24"/>
          <w:szCs w:val="24"/>
        </w:rPr>
        <w:t xml:space="preserve"> </w:t>
      </w:r>
      <w:r w:rsidR="00A03FF5">
        <w:rPr>
          <w:rFonts w:ascii="Arial" w:hAnsi="Arial" w:cs="Arial"/>
          <w:sz w:val="24"/>
          <w:szCs w:val="24"/>
        </w:rPr>
        <w:t xml:space="preserve">φοροδιαφυγή που </w:t>
      </w:r>
      <w:r>
        <w:rPr>
          <w:rFonts w:ascii="Arial" w:hAnsi="Arial" w:cs="Arial"/>
          <w:sz w:val="24"/>
          <w:szCs w:val="24"/>
        </w:rPr>
        <w:t xml:space="preserve">γίνεται </w:t>
      </w:r>
      <w:r w:rsidR="00B020C0">
        <w:rPr>
          <w:rFonts w:ascii="Arial" w:hAnsi="Arial" w:cs="Arial"/>
          <w:sz w:val="24"/>
          <w:szCs w:val="24"/>
        </w:rPr>
        <w:t xml:space="preserve">μέσω </w:t>
      </w:r>
      <w:r w:rsidR="00A03FF5">
        <w:rPr>
          <w:rFonts w:ascii="Arial" w:hAnsi="Arial" w:cs="Arial"/>
          <w:sz w:val="24"/>
          <w:szCs w:val="24"/>
        </w:rPr>
        <w:t>‘</w:t>
      </w:r>
      <w:r w:rsidR="00B020C0">
        <w:rPr>
          <w:rFonts w:ascii="Arial" w:hAnsi="Arial" w:cs="Arial"/>
          <w:sz w:val="24"/>
          <w:szCs w:val="24"/>
          <w:lang w:val="en-US"/>
        </w:rPr>
        <w:t>off</w:t>
      </w:r>
      <w:r w:rsidR="00B020C0" w:rsidRPr="004D1F8C">
        <w:rPr>
          <w:rFonts w:ascii="Arial" w:hAnsi="Arial" w:cs="Arial"/>
          <w:sz w:val="24"/>
          <w:szCs w:val="24"/>
        </w:rPr>
        <w:t>-</w:t>
      </w:r>
      <w:r w:rsidR="00B020C0">
        <w:rPr>
          <w:rFonts w:ascii="Arial" w:hAnsi="Arial" w:cs="Arial"/>
          <w:sz w:val="24"/>
          <w:szCs w:val="24"/>
          <w:lang w:val="en-US"/>
        </w:rPr>
        <w:t>shore</w:t>
      </w:r>
      <w:r w:rsidR="00A03FF5">
        <w:rPr>
          <w:rFonts w:ascii="Arial" w:hAnsi="Arial" w:cs="Arial"/>
          <w:sz w:val="24"/>
          <w:szCs w:val="24"/>
        </w:rPr>
        <w:t>’</w:t>
      </w:r>
      <w:r w:rsidR="00B020C0" w:rsidRPr="004D1F8C">
        <w:rPr>
          <w:rFonts w:ascii="Arial" w:hAnsi="Arial" w:cs="Arial"/>
          <w:sz w:val="24"/>
          <w:szCs w:val="24"/>
        </w:rPr>
        <w:t xml:space="preserve"> </w:t>
      </w:r>
      <w:r w:rsidR="00B020C0">
        <w:rPr>
          <w:rFonts w:ascii="Arial" w:hAnsi="Arial" w:cs="Arial"/>
          <w:sz w:val="24"/>
          <w:szCs w:val="24"/>
        </w:rPr>
        <w:t xml:space="preserve">εταιριών </w:t>
      </w:r>
      <w:r w:rsidR="000977C2">
        <w:rPr>
          <w:rFonts w:ascii="Arial" w:hAnsi="Arial" w:cs="Arial"/>
          <w:sz w:val="24"/>
          <w:szCs w:val="24"/>
        </w:rPr>
        <w:t xml:space="preserve">σε «φορολογικούς παραδείσους» </w:t>
      </w:r>
      <w:r w:rsidR="00A03FF5">
        <w:rPr>
          <w:rFonts w:ascii="Arial" w:hAnsi="Arial" w:cs="Arial"/>
          <w:sz w:val="24"/>
          <w:szCs w:val="24"/>
        </w:rPr>
        <w:t>από εγχώριους</w:t>
      </w:r>
      <w:r w:rsidR="000977C2">
        <w:rPr>
          <w:rFonts w:ascii="Arial" w:hAnsi="Arial" w:cs="Arial"/>
          <w:sz w:val="24"/>
          <w:szCs w:val="24"/>
        </w:rPr>
        <w:t xml:space="preserve"> και </w:t>
      </w:r>
      <w:r w:rsidR="00A03FF5">
        <w:rPr>
          <w:rFonts w:ascii="Arial" w:hAnsi="Arial" w:cs="Arial"/>
          <w:sz w:val="24"/>
          <w:szCs w:val="24"/>
        </w:rPr>
        <w:t>ξένους κεφαλαιούχους (</w:t>
      </w:r>
      <w:r w:rsidR="000977C2">
        <w:rPr>
          <w:rFonts w:ascii="Arial" w:hAnsi="Arial" w:cs="Arial"/>
          <w:sz w:val="24"/>
          <w:szCs w:val="24"/>
        </w:rPr>
        <w:t>πολυεθνικές</w:t>
      </w:r>
      <w:r w:rsidR="00A03FF5">
        <w:rPr>
          <w:rFonts w:ascii="Arial" w:hAnsi="Arial" w:cs="Arial"/>
          <w:sz w:val="24"/>
          <w:szCs w:val="24"/>
        </w:rPr>
        <w:t>)</w:t>
      </w:r>
      <w:r w:rsidR="000977C2">
        <w:rPr>
          <w:rFonts w:ascii="Arial" w:hAnsi="Arial" w:cs="Arial"/>
          <w:sz w:val="24"/>
          <w:szCs w:val="24"/>
        </w:rPr>
        <w:t xml:space="preserve"> </w:t>
      </w:r>
      <w:r w:rsidR="00BD5948">
        <w:rPr>
          <w:rFonts w:ascii="Arial" w:hAnsi="Arial" w:cs="Arial"/>
          <w:sz w:val="24"/>
          <w:szCs w:val="24"/>
        </w:rPr>
        <w:t>που</w:t>
      </w:r>
      <w:r>
        <w:rPr>
          <w:rFonts w:ascii="Arial" w:hAnsi="Arial" w:cs="Arial"/>
          <w:sz w:val="24"/>
          <w:szCs w:val="24"/>
        </w:rPr>
        <w:t xml:space="preserve"> δρουν στην Ελλάδα</w:t>
      </w:r>
      <w:r w:rsidR="000977C2">
        <w:rPr>
          <w:rFonts w:ascii="Arial" w:hAnsi="Arial" w:cs="Arial"/>
          <w:sz w:val="24"/>
          <w:szCs w:val="24"/>
        </w:rPr>
        <w:t xml:space="preserve"> και δηλώνουν τυπικά ως έδρα της μητρικής </w:t>
      </w:r>
      <w:r w:rsidR="00A03FF5">
        <w:rPr>
          <w:rFonts w:ascii="Arial" w:hAnsi="Arial" w:cs="Arial"/>
          <w:sz w:val="24"/>
          <w:szCs w:val="24"/>
        </w:rPr>
        <w:t xml:space="preserve">εταιρίας </w:t>
      </w:r>
      <w:r w:rsidR="000977C2">
        <w:rPr>
          <w:rFonts w:ascii="Arial" w:hAnsi="Arial" w:cs="Arial"/>
          <w:sz w:val="24"/>
          <w:szCs w:val="24"/>
        </w:rPr>
        <w:t>τη</w:t>
      </w:r>
      <w:r w:rsidR="0083282C">
        <w:rPr>
          <w:rFonts w:ascii="Arial" w:hAnsi="Arial" w:cs="Arial"/>
          <w:sz w:val="24"/>
          <w:szCs w:val="24"/>
        </w:rPr>
        <w:t xml:space="preserve"> χώρα-</w:t>
      </w:r>
      <w:r w:rsidR="00B020C0">
        <w:rPr>
          <w:rFonts w:ascii="Arial" w:hAnsi="Arial" w:cs="Arial"/>
          <w:sz w:val="24"/>
          <w:szCs w:val="24"/>
        </w:rPr>
        <w:t>«</w:t>
      </w:r>
      <w:r w:rsidR="000977C2">
        <w:rPr>
          <w:rFonts w:ascii="Arial" w:hAnsi="Arial" w:cs="Arial"/>
          <w:sz w:val="24"/>
          <w:szCs w:val="24"/>
        </w:rPr>
        <w:t>φορολογικό παράδεισο</w:t>
      </w:r>
      <w:r w:rsidR="00B020C0">
        <w:rPr>
          <w:rFonts w:ascii="Arial" w:hAnsi="Arial" w:cs="Arial"/>
          <w:sz w:val="24"/>
          <w:szCs w:val="24"/>
        </w:rPr>
        <w:t>»</w:t>
      </w:r>
      <w:r w:rsidR="000977C2">
        <w:rPr>
          <w:rFonts w:ascii="Arial" w:hAnsi="Arial" w:cs="Arial"/>
          <w:sz w:val="24"/>
          <w:szCs w:val="24"/>
        </w:rPr>
        <w:t xml:space="preserve">. Μια εικόνα της </w:t>
      </w:r>
      <w:r w:rsidR="00A03FF5">
        <w:rPr>
          <w:rFonts w:ascii="Arial" w:hAnsi="Arial" w:cs="Arial"/>
          <w:sz w:val="24"/>
          <w:szCs w:val="24"/>
        </w:rPr>
        <w:t xml:space="preserve">ασύλληπτης </w:t>
      </w:r>
      <w:r w:rsidR="000977C2">
        <w:rPr>
          <w:rFonts w:ascii="Arial" w:hAnsi="Arial" w:cs="Arial"/>
          <w:sz w:val="24"/>
          <w:szCs w:val="24"/>
        </w:rPr>
        <w:t xml:space="preserve">φοροδιαφυγής δίνουν οι αποκαλύψεις </w:t>
      </w:r>
      <w:r w:rsidR="00B020C0">
        <w:rPr>
          <w:rFonts w:ascii="Arial" w:hAnsi="Arial" w:cs="Arial"/>
          <w:sz w:val="24"/>
          <w:szCs w:val="24"/>
        </w:rPr>
        <w:t xml:space="preserve">των </w:t>
      </w:r>
      <w:r w:rsidR="000977C2">
        <w:rPr>
          <w:rFonts w:ascii="Arial" w:hAnsi="Arial" w:cs="Arial"/>
          <w:sz w:val="24"/>
          <w:szCs w:val="24"/>
        </w:rPr>
        <w:t>«</w:t>
      </w:r>
      <w:r w:rsidR="000977C2">
        <w:rPr>
          <w:rFonts w:ascii="Arial" w:hAnsi="Arial" w:cs="Arial"/>
          <w:sz w:val="24"/>
          <w:szCs w:val="24"/>
          <w:lang w:val="en-US"/>
        </w:rPr>
        <w:t>Pandora</w:t>
      </w:r>
      <w:r w:rsidR="000977C2" w:rsidRPr="000977C2">
        <w:rPr>
          <w:rFonts w:ascii="Arial" w:hAnsi="Arial" w:cs="Arial"/>
          <w:sz w:val="24"/>
          <w:szCs w:val="24"/>
        </w:rPr>
        <w:t xml:space="preserve"> </w:t>
      </w:r>
      <w:r w:rsidR="000977C2">
        <w:rPr>
          <w:rFonts w:ascii="Arial" w:hAnsi="Arial" w:cs="Arial"/>
          <w:sz w:val="24"/>
          <w:szCs w:val="24"/>
          <w:lang w:val="en-US"/>
        </w:rPr>
        <w:t>Papers</w:t>
      </w:r>
      <w:r w:rsidR="000977C2">
        <w:rPr>
          <w:rFonts w:ascii="Arial" w:hAnsi="Arial" w:cs="Arial"/>
          <w:sz w:val="24"/>
          <w:szCs w:val="24"/>
        </w:rPr>
        <w:t>» του διεθνούς δικτύου ερευνητών δημοσιογράφων (</w:t>
      </w:r>
      <w:r w:rsidR="000977C2">
        <w:rPr>
          <w:rFonts w:ascii="Arial" w:hAnsi="Arial" w:cs="Arial"/>
          <w:sz w:val="24"/>
          <w:szCs w:val="24"/>
          <w:lang w:val="en-US"/>
        </w:rPr>
        <w:t>ICIJ</w:t>
      </w:r>
      <w:r w:rsidR="000977C2" w:rsidRPr="000977C2">
        <w:rPr>
          <w:rFonts w:ascii="Arial" w:hAnsi="Arial" w:cs="Arial"/>
          <w:sz w:val="24"/>
          <w:szCs w:val="24"/>
        </w:rPr>
        <w:t>)</w:t>
      </w:r>
      <w:r w:rsidR="00BD5948">
        <w:rPr>
          <w:rFonts w:ascii="Arial" w:hAnsi="Arial" w:cs="Arial"/>
          <w:sz w:val="24"/>
          <w:szCs w:val="24"/>
        </w:rPr>
        <w:t xml:space="preserve">. </w:t>
      </w:r>
      <w:r w:rsidR="000977C2">
        <w:rPr>
          <w:rFonts w:ascii="Arial" w:hAnsi="Arial" w:cs="Arial"/>
          <w:sz w:val="24"/>
          <w:szCs w:val="24"/>
        </w:rPr>
        <w:t xml:space="preserve">Το ύψος </w:t>
      </w:r>
      <w:r w:rsidR="00A03FF5">
        <w:rPr>
          <w:rFonts w:ascii="Arial" w:hAnsi="Arial" w:cs="Arial"/>
          <w:sz w:val="24"/>
          <w:szCs w:val="24"/>
        </w:rPr>
        <w:t>του αφορολόγητου πλούτου</w:t>
      </w:r>
      <w:r w:rsidR="00B020C0">
        <w:rPr>
          <w:rFonts w:ascii="Arial" w:hAnsi="Arial" w:cs="Arial"/>
          <w:sz w:val="24"/>
          <w:szCs w:val="24"/>
        </w:rPr>
        <w:t xml:space="preserve"> που κρ</w:t>
      </w:r>
      <w:r w:rsidR="00A03FF5">
        <w:rPr>
          <w:rFonts w:ascii="Arial" w:hAnsi="Arial" w:cs="Arial"/>
          <w:sz w:val="24"/>
          <w:szCs w:val="24"/>
        </w:rPr>
        <w:t>ύβε</w:t>
      </w:r>
      <w:r w:rsidR="00B020C0">
        <w:rPr>
          <w:rFonts w:ascii="Arial" w:hAnsi="Arial" w:cs="Arial"/>
          <w:sz w:val="24"/>
          <w:szCs w:val="24"/>
        </w:rPr>
        <w:t xml:space="preserve">ται </w:t>
      </w:r>
      <w:r w:rsidR="0083282C">
        <w:rPr>
          <w:rFonts w:ascii="Arial" w:hAnsi="Arial" w:cs="Arial"/>
          <w:sz w:val="24"/>
          <w:szCs w:val="24"/>
        </w:rPr>
        <w:t>σε αυτούς τους ‘</w:t>
      </w:r>
      <w:r w:rsidR="00B020C0">
        <w:rPr>
          <w:rFonts w:ascii="Arial" w:hAnsi="Arial" w:cs="Arial"/>
          <w:sz w:val="24"/>
          <w:szCs w:val="24"/>
        </w:rPr>
        <w:t>παραδείσους</w:t>
      </w:r>
      <w:r w:rsidR="0083282C">
        <w:rPr>
          <w:rFonts w:ascii="Arial" w:hAnsi="Arial" w:cs="Arial"/>
          <w:sz w:val="24"/>
          <w:szCs w:val="24"/>
        </w:rPr>
        <w:t>’</w:t>
      </w:r>
      <w:r w:rsidR="00B020C0">
        <w:rPr>
          <w:rFonts w:ascii="Arial" w:hAnsi="Arial" w:cs="Arial"/>
          <w:sz w:val="24"/>
          <w:szCs w:val="24"/>
        </w:rPr>
        <w:t xml:space="preserve"> </w:t>
      </w:r>
      <w:r w:rsidR="00A03FF5">
        <w:rPr>
          <w:rFonts w:ascii="Arial" w:hAnsi="Arial" w:cs="Arial"/>
          <w:sz w:val="24"/>
          <w:szCs w:val="24"/>
        </w:rPr>
        <w:t>ήταν</w:t>
      </w:r>
      <w:r w:rsidR="00B020C0">
        <w:rPr>
          <w:rFonts w:ascii="Arial" w:hAnsi="Arial" w:cs="Arial"/>
          <w:sz w:val="24"/>
          <w:szCs w:val="24"/>
        </w:rPr>
        <w:t xml:space="preserve"> το 2020 </w:t>
      </w:r>
      <w:r w:rsidR="00A03FF5">
        <w:rPr>
          <w:rFonts w:ascii="Arial" w:hAnsi="Arial" w:cs="Arial"/>
          <w:sz w:val="24"/>
          <w:szCs w:val="24"/>
        </w:rPr>
        <w:t>πάνω από</w:t>
      </w:r>
      <w:r w:rsidR="00B020C0">
        <w:rPr>
          <w:rFonts w:ascii="Arial" w:hAnsi="Arial" w:cs="Arial"/>
          <w:sz w:val="24"/>
          <w:szCs w:val="24"/>
        </w:rPr>
        <w:t xml:space="preserve"> 11,3 τρις δολ.</w:t>
      </w:r>
      <w:r w:rsidR="00A03FF5">
        <w:rPr>
          <w:rFonts w:ascii="Arial" w:hAnsi="Arial" w:cs="Arial"/>
          <w:sz w:val="24"/>
          <w:szCs w:val="24"/>
        </w:rPr>
        <w:t>,</w:t>
      </w:r>
      <w:r w:rsidR="00B020C0">
        <w:rPr>
          <w:rFonts w:ascii="Arial" w:hAnsi="Arial" w:cs="Arial"/>
          <w:sz w:val="24"/>
          <w:szCs w:val="24"/>
        </w:rPr>
        <w:t xml:space="preserve"> ενώ το ύψος της φοροδιαφυγής τα 427 δις δο</w:t>
      </w:r>
      <w:r w:rsidR="00A03FF5">
        <w:rPr>
          <w:rFonts w:ascii="Arial" w:hAnsi="Arial" w:cs="Arial"/>
          <w:sz w:val="24"/>
          <w:szCs w:val="24"/>
        </w:rPr>
        <w:t>λ</w:t>
      </w:r>
      <w:r w:rsidR="00B020C0">
        <w:rPr>
          <w:rFonts w:ascii="Arial" w:hAnsi="Arial" w:cs="Arial"/>
          <w:sz w:val="24"/>
          <w:szCs w:val="24"/>
        </w:rPr>
        <w:t>. Ανάμεσα στους εκλεκτούς της διεθνούς ολιγαρχίας και 283 έλληνες!!</w:t>
      </w:r>
    </w:p>
    <w:p w:rsidR="00B020C0" w:rsidRPr="00083D0D" w:rsidRDefault="00B020C0" w:rsidP="00AC12B4">
      <w:pPr>
        <w:spacing w:before="120" w:after="0" w:line="240" w:lineRule="auto"/>
        <w:ind w:firstLine="720"/>
        <w:jc w:val="both"/>
        <w:rPr>
          <w:rFonts w:ascii="Arial" w:hAnsi="Arial" w:cs="Arial"/>
          <w:b/>
          <w:sz w:val="24"/>
          <w:szCs w:val="24"/>
        </w:rPr>
      </w:pPr>
      <w:r w:rsidRPr="00083D0D">
        <w:rPr>
          <w:rFonts w:ascii="Arial" w:hAnsi="Arial" w:cs="Arial"/>
          <w:b/>
          <w:sz w:val="24"/>
          <w:szCs w:val="24"/>
        </w:rPr>
        <w:t xml:space="preserve">2.Δημόσιες δαπάνες </w:t>
      </w:r>
      <w:r w:rsidR="00874404">
        <w:rPr>
          <w:rFonts w:ascii="Arial" w:hAnsi="Arial" w:cs="Arial"/>
          <w:b/>
          <w:sz w:val="24"/>
          <w:szCs w:val="24"/>
        </w:rPr>
        <w:t xml:space="preserve">με </w:t>
      </w:r>
      <w:r w:rsidR="00A13C22">
        <w:rPr>
          <w:rFonts w:ascii="Arial" w:hAnsi="Arial" w:cs="Arial"/>
          <w:b/>
          <w:sz w:val="24"/>
          <w:szCs w:val="24"/>
        </w:rPr>
        <w:t>συρρίκνωση</w:t>
      </w:r>
      <w:r w:rsidR="00874404">
        <w:rPr>
          <w:rFonts w:ascii="Arial" w:hAnsi="Arial" w:cs="Arial"/>
          <w:b/>
          <w:sz w:val="24"/>
          <w:szCs w:val="24"/>
        </w:rPr>
        <w:t xml:space="preserve"> </w:t>
      </w:r>
      <w:r w:rsidR="001B211E">
        <w:rPr>
          <w:rFonts w:ascii="Arial" w:hAnsi="Arial" w:cs="Arial"/>
          <w:b/>
          <w:sz w:val="24"/>
          <w:szCs w:val="24"/>
        </w:rPr>
        <w:t>«</w:t>
      </w:r>
      <w:r w:rsidR="00A13C22">
        <w:rPr>
          <w:rFonts w:ascii="Arial" w:hAnsi="Arial" w:cs="Arial"/>
          <w:b/>
          <w:sz w:val="24"/>
          <w:szCs w:val="24"/>
        </w:rPr>
        <w:t>κοινωνικών</w:t>
      </w:r>
      <w:r w:rsidR="001B211E">
        <w:rPr>
          <w:rFonts w:ascii="Arial" w:hAnsi="Arial" w:cs="Arial"/>
          <w:b/>
          <w:sz w:val="24"/>
          <w:szCs w:val="24"/>
        </w:rPr>
        <w:t>»</w:t>
      </w:r>
    </w:p>
    <w:p w:rsidR="00363604" w:rsidRDefault="001B211E" w:rsidP="00AC12B4">
      <w:pPr>
        <w:spacing w:before="120" w:after="0" w:line="240" w:lineRule="auto"/>
        <w:ind w:firstLine="720"/>
        <w:jc w:val="both"/>
        <w:rPr>
          <w:rStyle w:val="a3"/>
          <w:rFonts w:ascii="Arial" w:hAnsi="Arial" w:cs="Arial"/>
          <w:b w:val="0"/>
          <w:sz w:val="24"/>
          <w:szCs w:val="24"/>
        </w:rPr>
      </w:pPr>
      <w:r>
        <w:rPr>
          <w:rFonts w:ascii="Arial" w:hAnsi="Arial" w:cs="Arial"/>
          <w:sz w:val="24"/>
          <w:szCs w:val="24"/>
        </w:rPr>
        <w:t>Η νεοφιλελεύθερη πολιτική συρρίκνωσης των κοινωνικών δαπανών εκδηλώνεται ιδιαίτερα έντονα στον τομέα της υγείας. Σε συνθήκες πανδημίας, αντί για ουσιαστική ενίσχυση του ΕΣΥ έχουμε τάσεις συρρίκνωσης δαπανών</w:t>
      </w:r>
      <w:r w:rsidR="00737017">
        <w:rPr>
          <w:rFonts w:ascii="Arial" w:hAnsi="Arial" w:cs="Arial"/>
          <w:sz w:val="24"/>
          <w:szCs w:val="24"/>
        </w:rPr>
        <w:t xml:space="preserve"> </w:t>
      </w:r>
      <w:r w:rsidR="00DA61A2">
        <w:rPr>
          <w:rFonts w:ascii="Arial" w:hAnsi="Arial" w:cs="Arial"/>
          <w:sz w:val="24"/>
          <w:szCs w:val="24"/>
        </w:rPr>
        <w:lastRenderedPageBreak/>
        <w:t xml:space="preserve">σύμφωνα </w:t>
      </w:r>
      <w:r>
        <w:rPr>
          <w:rFonts w:ascii="Arial" w:hAnsi="Arial" w:cs="Arial"/>
          <w:sz w:val="24"/>
          <w:szCs w:val="24"/>
        </w:rPr>
        <w:t xml:space="preserve">με </w:t>
      </w:r>
      <w:r w:rsidR="0083282C">
        <w:rPr>
          <w:rFonts w:ascii="Arial" w:hAnsi="Arial" w:cs="Arial"/>
          <w:sz w:val="24"/>
          <w:szCs w:val="24"/>
        </w:rPr>
        <w:t>τη «λογική</w:t>
      </w:r>
      <w:r w:rsidR="00737017">
        <w:rPr>
          <w:rFonts w:ascii="Arial" w:hAnsi="Arial" w:cs="Arial"/>
          <w:sz w:val="24"/>
          <w:szCs w:val="24"/>
        </w:rPr>
        <w:t>»</w:t>
      </w:r>
      <w:r w:rsidR="0083282C">
        <w:rPr>
          <w:rFonts w:ascii="Arial" w:hAnsi="Arial" w:cs="Arial"/>
          <w:sz w:val="24"/>
          <w:szCs w:val="24"/>
        </w:rPr>
        <w:t xml:space="preserve"> του υπουργού Επικρατείας Ά.</w:t>
      </w:r>
      <w:r>
        <w:rPr>
          <w:rFonts w:ascii="Arial" w:hAnsi="Arial" w:cs="Arial"/>
          <w:sz w:val="24"/>
          <w:szCs w:val="24"/>
        </w:rPr>
        <w:t>Σκέρτσου</w:t>
      </w:r>
      <w:r w:rsidR="00DA61A2">
        <w:rPr>
          <w:rFonts w:ascii="Arial" w:hAnsi="Arial" w:cs="Arial"/>
          <w:sz w:val="24"/>
          <w:szCs w:val="24"/>
        </w:rPr>
        <w:t>,</w:t>
      </w:r>
      <w:r>
        <w:rPr>
          <w:rFonts w:ascii="Arial" w:hAnsi="Arial" w:cs="Arial"/>
          <w:sz w:val="24"/>
          <w:szCs w:val="24"/>
        </w:rPr>
        <w:t xml:space="preserve"> ότι </w:t>
      </w:r>
      <w:r w:rsidRPr="0083282C">
        <w:rPr>
          <w:rFonts w:ascii="Arial" w:hAnsi="Arial" w:cs="Arial"/>
          <w:b/>
          <w:i/>
          <w:sz w:val="24"/>
          <w:szCs w:val="24"/>
        </w:rPr>
        <w:t>«</w:t>
      </w:r>
      <w:r w:rsidRPr="0083282C">
        <w:rPr>
          <w:rStyle w:val="a3"/>
          <w:rFonts w:ascii="Arial" w:hAnsi="Arial" w:cs="Arial"/>
          <w:b w:val="0"/>
          <w:i/>
          <w:sz w:val="24"/>
          <w:szCs w:val="24"/>
        </w:rPr>
        <w:t xml:space="preserve">δεν υπάρχει </w:t>
      </w:r>
      <w:r w:rsidR="00737017" w:rsidRPr="0083282C">
        <w:rPr>
          <w:rStyle w:val="a3"/>
          <w:rFonts w:ascii="Arial" w:hAnsi="Arial" w:cs="Arial"/>
          <w:b w:val="0"/>
          <w:i/>
          <w:sz w:val="24"/>
          <w:szCs w:val="24"/>
        </w:rPr>
        <w:t xml:space="preserve">λόγος </w:t>
      </w:r>
      <w:r w:rsidRPr="0083282C">
        <w:rPr>
          <w:rStyle w:val="a3"/>
          <w:rFonts w:ascii="Arial" w:hAnsi="Arial" w:cs="Arial"/>
          <w:b w:val="0"/>
          <w:i/>
          <w:sz w:val="24"/>
          <w:szCs w:val="24"/>
        </w:rPr>
        <w:t>να δημιουργήσουμε ένα πολυτελές σύστημα υγείας»</w:t>
      </w:r>
      <w:r w:rsidR="00737017">
        <w:rPr>
          <w:rStyle w:val="a3"/>
          <w:rFonts w:ascii="Arial" w:hAnsi="Arial" w:cs="Arial"/>
          <w:b w:val="0"/>
          <w:sz w:val="24"/>
          <w:szCs w:val="24"/>
        </w:rPr>
        <w:t xml:space="preserve">.! Σύμφωνα με την Εισηγητική Έκθεση του Προϋπολογισμού οι κεφαλαιακές μεταβιβάσεις από το κράτος </w:t>
      </w:r>
      <w:r w:rsidR="00363604">
        <w:rPr>
          <w:rStyle w:val="a3"/>
          <w:rFonts w:ascii="Arial" w:hAnsi="Arial" w:cs="Arial"/>
          <w:b w:val="0"/>
          <w:sz w:val="24"/>
          <w:szCs w:val="24"/>
        </w:rPr>
        <w:t>προς</w:t>
      </w:r>
      <w:r w:rsidR="00D26496">
        <w:rPr>
          <w:rStyle w:val="a3"/>
          <w:rFonts w:ascii="Arial" w:hAnsi="Arial" w:cs="Arial"/>
          <w:b w:val="0"/>
          <w:sz w:val="24"/>
          <w:szCs w:val="24"/>
        </w:rPr>
        <w:t xml:space="preserve"> Νοσοκομεία &amp; ΠΦΥ</w:t>
      </w:r>
      <w:r w:rsidR="00363604">
        <w:rPr>
          <w:rStyle w:val="a3"/>
          <w:rFonts w:ascii="Arial" w:hAnsi="Arial" w:cs="Arial"/>
          <w:b w:val="0"/>
          <w:sz w:val="24"/>
          <w:szCs w:val="24"/>
        </w:rPr>
        <w:t>,</w:t>
      </w:r>
      <w:r w:rsidR="00D26496">
        <w:rPr>
          <w:rStyle w:val="a3"/>
          <w:rFonts w:ascii="Arial" w:hAnsi="Arial" w:cs="Arial"/>
          <w:b w:val="0"/>
          <w:sz w:val="24"/>
          <w:szCs w:val="24"/>
        </w:rPr>
        <w:t xml:space="preserve"> από 1.741</w:t>
      </w:r>
      <w:r w:rsidR="00737017">
        <w:rPr>
          <w:rStyle w:val="a3"/>
          <w:rFonts w:ascii="Arial" w:hAnsi="Arial" w:cs="Arial"/>
          <w:b w:val="0"/>
          <w:sz w:val="24"/>
          <w:szCs w:val="24"/>
        </w:rPr>
        <w:t xml:space="preserve"> εκατ. το 2021</w:t>
      </w:r>
      <w:r w:rsidR="00363604">
        <w:rPr>
          <w:rStyle w:val="a3"/>
          <w:rFonts w:ascii="Arial" w:hAnsi="Arial" w:cs="Arial"/>
          <w:b w:val="0"/>
          <w:sz w:val="24"/>
          <w:szCs w:val="24"/>
        </w:rPr>
        <w:t>,</w:t>
      </w:r>
      <w:r w:rsidR="00737017">
        <w:rPr>
          <w:rStyle w:val="a3"/>
          <w:rFonts w:ascii="Arial" w:hAnsi="Arial" w:cs="Arial"/>
          <w:b w:val="0"/>
          <w:sz w:val="24"/>
          <w:szCs w:val="24"/>
        </w:rPr>
        <w:t xml:space="preserve"> περιορίζονται</w:t>
      </w:r>
      <w:r w:rsidR="00D26496">
        <w:rPr>
          <w:rStyle w:val="a3"/>
          <w:rFonts w:ascii="Arial" w:hAnsi="Arial" w:cs="Arial"/>
          <w:b w:val="0"/>
          <w:sz w:val="24"/>
          <w:szCs w:val="24"/>
        </w:rPr>
        <w:t xml:space="preserve"> σε 1.46</w:t>
      </w:r>
      <w:r w:rsidR="00737017">
        <w:rPr>
          <w:rStyle w:val="a3"/>
          <w:rFonts w:ascii="Arial" w:hAnsi="Arial" w:cs="Arial"/>
          <w:b w:val="0"/>
          <w:sz w:val="24"/>
          <w:szCs w:val="24"/>
        </w:rPr>
        <w:t>2 εκατ. το 2022, ενώ από τον ΕΟΠΥΥ παραμένο</w:t>
      </w:r>
      <w:r w:rsidR="00874404">
        <w:rPr>
          <w:rStyle w:val="a3"/>
          <w:rFonts w:ascii="Arial" w:hAnsi="Arial" w:cs="Arial"/>
          <w:b w:val="0"/>
          <w:sz w:val="24"/>
          <w:szCs w:val="24"/>
        </w:rPr>
        <w:t>υν στα ίδια επίπεδ</w:t>
      </w:r>
      <w:r w:rsidR="0083282C">
        <w:rPr>
          <w:rStyle w:val="a3"/>
          <w:rFonts w:ascii="Arial" w:hAnsi="Arial" w:cs="Arial"/>
          <w:b w:val="0"/>
          <w:sz w:val="24"/>
          <w:szCs w:val="24"/>
        </w:rPr>
        <w:t>α (</w:t>
      </w:r>
      <w:r w:rsidR="00737017">
        <w:rPr>
          <w:rStyle w:val="a3"/>
          <w:rFonts w:ascii="Arial" w:hAnsi="Arial" w:cs="Arial"/>
          <w:b w:val="0"/>
          <w:sz w:val="24"/>
          <w:szCs w:val="24"/>
        </w:rPr>
        <w:t>902 εκατ. €</w:t>
      </w:r>
      <w:r w:rsidR="0083282C">
        <w:rPr>
          <w:rStyle w:val="a3"/>
          <w:rFonts w:ascii="Arial" w:hAnsi="Arial" w:cs="Arial"/>
          <w:b w:val="0"/>
          <w:sz w:val="24"/>
          <w:szCs w:val="24"/>
        </w:rPr>
        <w:t>)</w:t>
      </w:r>
      <w:r w:rsidR="00737017">
        <w:rPr>
          <w:rStyle w:val="a3"/>
          <w:rFonts w:ascii="Arial" w:hAnsi="Arial" w:cs="Arial"/>
          <w:b w:val="0"/>
          <w:sz w:val="24"/>
          <w:szCs w:val="24"/>
        </w:rPr>
        <w:t xml:space="preserve">. Ειδικότερα οι </w:t>
      </w:r>
      <w:r w:rsidR="00D26496">
        <w:rPr>
          <w:rStyle w:val="a3"/>
          <w:rFonts w:ascii="Arial" w:hAnsi="Arial" w:cs="Arial"/>
          <w:b w:val="0"/>
          <w:sz w:val="24"/>
          <w:szCs w:val="24"/>
        </w:rPr>
        <w:t>αμοιβές</w:t>
      </w:r>
      <w:r w:rsidR="00737017">
        <w:rPr>
          <w:rStyle w:val="a3"/>
          <w:rFonts w:ascii="Arial" w:hAnsi="Arial" w:cs="Arial"/>
          <w:b w:val="0"/>
          <w:sz w:val="24"/>
          <w:szCs w:val="24"/>
        </w:rPr>
        <w:t xml:space="preserve"> σε εργαζόμενους από 751 εκατ. </w:t>
      </w:r>
      <w:r w:rsidR="00874404">
        <w:rPr>
          <w:rStyle w:val="a3"/>
          <w:rFonts w:ascii="Arial" w:hAnsi="Arial" w:cs="Arial"/>
          <w:b w:val="0"/>
          <w:sz w:val="24"/>
          <w:szCs w:val="24"/>
        </w:rPr>
        <w:t xml:space="preserve">μειώνονται </w:t>
      </w:r>
      <w:r w:rsidR="00737017">
        <w:rPr>
          <w:rStyle w:val="a3"/>
          <w:rFonts w:ascii="Arial" w:hAnsi="Arial" w:cs="Arial"/>
          <w:b w:val="0"/>
          <w:sz w:val="24"/>
          <w:szCs w:val="24"/>
        </w:rPr>
        <w:t xml:space="preserve">σε 690 εκατ. </w:t>
      </w:r>
    </w:p>
    <w:p w:rsidR="00083D0D" w:rsidRDefault="00363604" w:rsidP="00AC12B4">
      <w:pPr>
        <w:spacing w:before="120" w:after="0" w:line="240" w:lineRule="auto"/>
        <w:ind w:firstLine="720"/>
        <w:jc w:val="both"/>
        <w:rPr>
          <w:rStyle w:val="a3"/>
          <w:rFonts w:ascii="Arial" w:hAnsi="Arial" w:cs="Arial"/>
          <w:b w:val="0"/>
          <w:sz w:val="24"/>
          <w:szCs w:val="24"/>
        </w:rPr>
      </w:pPr>
      <w:r>
        <w:rPr>
          <w:rStyle w:val="a3"/>
          <w:rFonts w:ascii="Arial" w:hAnsi="Arial" w:cs="Arial"/>
          <w:b w:val="0"/>
          <w:sz w:val="24"/>
          <w:szCs w:val="24"/>
        </w:rPr>
        <w:t>Παράλληλα</w:t>
      </w:r>
      <w:r w:rsidR="00737017">
        <w:rPr>
          <w:rStyle w:val="a3"/>
          <w:rFonts w:ascii="Arial" w:hAnsi="Arial" w:cs="Arial"/>
          <w:b w:val="0"/>
          <w:sz w:val="24"/>
          <w:szCs w:val="24"/>
        </w:rPr>
        <w:t xml:space="preserve"> οι μεταβιβάσεις </w:t>
      </w:r>
      <w:r w:rsidR="00BC7289">
        <w:rPr>
          <w:rStyle w:val="a3"/>
          <w:rFonts w:ascii="Arial" w:hAnsi="Arial" w:cs="Arial"/>
          <w:b w:val="0"/>
          <w:sz w:val="24"/>
          <w:szCs w:val="24"/>
        </w:rPr>
        <w:t xml:space="preserve">από τον τακτικό προϋπολογισμό </w:t>
      </w:r>
      <w:r w:rsidR="00737017">
        <w:rPr>
          <w:rStyle w:val="a3"/>
          <w:rFonts w:ascii="Arial" w:hAnsi="Arial" w:cs="Arial"/>
          <w:b w:val="0"/>
          <w:sz w:val="24"/>
          <w:szCs w:val="24"/>
        </w:rPr>
        <w:t>στου</w:t>
      </w:r>
      <w:r w:rsidR="00874404">
        <w:rPr>
          <w:rStyle w:val="a3"/>
          <w:rFonts w:ascii="Arial" w:hAnsi="Arial" w:cs="Arial"/>
          <w:b w:val="0"/>
          <w:sz w:val="24"/>
          <w:szCs w:val="24"/>
        </w:rPr>
        <w:t>ς</w:t>
      </w:r>
      <w:r w:rsidR="00737017">
        <w:rPr>
          <w:rStyle w:val="a3"/>
          <w:rFonts w:ascii="Arial" w:hAnsi="Arial" w:cs="Arial"/>
          <w:b w:val="0"/>
          <w:sz w:val="24"/>
          <w:szCs w:val="24"/>
        </w:rPr>
        <w:t xml:space="preserve"> οργανισμούς κοινωνικής ασφάλισης (ΟΚΑ)</w:t>
      </w:r>
      <w:r w:rsidR="00C87F8E">
        <w:rPr>
          <w:rStyle w:val="a3"/>
          <w:rFonts w:ascii="Arial" w:hAnsi="Arial" w:cs="Arial"/>
          <w:b w:val="0"/>
          <w:sz w:val="24"/>
          <w:szCs w:val="24"/>
        </w:rPr>
        <w:t>,</w:t>
      </w:r>
      <w:r w:rsidR="00BC7289">
        <w:rPr>
          <w:rStyle w:val="a3"/>
          <w:rFonts w:ascii="Arial" w:hAnsi="Arial" w:cs="Arial"/>
          <w:b w:val="0"/>
          <w:sz w:val="24"/>
          <w:szCs w:val="24"/>
        </w:rPr>
        <w:t xml:space="preserve"> </w:t>
      </w:r>
      <w:r w:rsidR="00D26496">
        <w:rPr>
          <w:rStyle w:val="a3"/>
          <w:rFonts w:ascii="Arial" w:hAnsi="Arial" w:cs="Arial"/>
          <w:b w:val="0"/>
          <w:sz w:val="24"/>
          <w:szCs w:val="24"/>
        </w:rPr>
        <w:t xml:space="preserve">από </w:t>
      </w:r>
      <w:r w:rsidR="009D591A">
        <w:rPr>
          <w:rStyle w:val="a3"/>
          <w:rFonts w:ascii="Arial" w:hAnsi="Arial" w:cs="Arial"/>
          <w:b w:val="0"/>
          <w:sz w:val="24"/>
          <w:szCs w:val="24"/>
        </w:rPr>
        <w:t>21,5 δις/2021</w:t>
      </w:r>
      <w:r w:rsidR="00BC7289">
        <w:rPr>
          <w:rStyle w:val="a3"/>
          <w:rFonts w:ascii="Arial" w:hAnsi="Arial" w:cs="Arial"/>
          <w:b w:val="0"/>
          <w:sz w:val="24"/>
          <w:szCs w:val="24"/>
        </w:rPr>
        <w:t xml:space="preserve">, </w:t>
      </w:r>
      <w:r w:rsidR="009D591A">
        <w:rPr>
          <w:rStyle w:val="a3"/>
          <w:rFonts w:ascii="Arial" w:hAnsi="Arial" w:cs="Arial"/>
          <w:b w:val="0"/>
          <w:sz w:val="24"/>
          <w:szCs w:val="24"/>
        </w:rPr>
        <w:t>μειώνονται</w:t>
      </w:r>
      <w:r w:rsidR="00BC7289">
        <w:rPr>
          <w:rStyle w:val="a3"/>
          <w:rFonts w:ascii="Arial" w:hAnsi="Arial" w:cs="Arial"/>
          <w:b w:val="0"/>
          <w:sz w:val="24"/>
          <w:szCs w:val="24"/>
        </w:rPr>
        <w:t xml:space="preserve"> σε 20,4 δις/2022</w:t>
      </w:r>
      <w:r w:rsidR="00C87F8E">
        <w:rPr>
          <w:rStyle w:val="a3"/>
          <w:rFonts w:ascii="Arial" w:hAnsi="Arial" w:cs="Arial"/>
          <w:b w:val="0"/>
          <w:sz w:val="24"/>
          <w:szCs w:val="24"/>
        </w:rPr>
        <w:t xml:space="preserve">. </w:t>
      </w:r>
      <w:r w:rsidR="00BC7289">
        <w:rPr>
          <w:rStyle w:val="a3"/>
          <w:rFonts w:ascii="Arial" w:hAnsi="Arial" w:cs="Arial"/>
          <w:b w:val="0"/>
          <w:sz w:val="24"/>
          <w:szCs w:val="24"/>
        </w:rPr>
        <w:t>Ειδικότερα οι δαπάνες παροχή</w:t>
      </w:r>
      <w:r w:rsidR="00D26496">
        <w:rPr>
          <w:rStyle w:val="a3"/>
          <w:rFonts w:ascii="Arial" w:hAnsi="Arial" w:cs="Arial"/>
          <w:b w:val="0"/>
          <w:sz w:val="24"/>
          <w:szCs w:val="24"/>
        </w:rPr>
        <w:t>ς</w:t>
      </w:r>
      <w:r w:rsidR="00BC7289">
        <w:rPr>
          <w:rStyle w:val="a3"/>
          <w:rFonts w:ascii="Arial" w:hAnsi="Arial" w:cs="Arial"/>
          <w:b w:val="0"/>
          <w:sz w:val="24"/>
          <w:szCs w:val="24"/>
        </w:rPr>
        <w:t xml:space="preserve"> </w:t>
      </w:r>
      <w:r w:rsidR="00BC7289" w:rsidRPr="009D591A">
        <w:rPr>
          <w:rStyle w:val="a3"/>
          <w:rFonts w:ascii="Arial" w:hAnsi="Arial" w:cs="Arial"/>
          <w:b w:val="0"/>
          <w:i/>
          <w:sz w:val="24"/>
          <w:szCs w:val="24"/>
        </w:rPr>
        <w:t>επιδόματος ανεργίας</w:t>
      </w:r>
      <w:r w:rsidR="00BC7289">
        <w:rPr>
          <w:rStyle w:val="a3"/>
          <w:rFonts w:ascii="Arial" w:hAnsi="Arial" w:cs="Arial"/>
          <w:b w:val="0"/>
          <w:sz w:val="24"/>
          <w:szCs w:val="24"/>
        </w:rPr>
        <w:t xml:space="preserve"> από τον ΟΑΕΔ από 654 εκατ./2021, μειώνονται σε 505 εκατ./2022, οι </w:t>
      </w:r>
      <w:r w:rsidR="00BC7289" w:rsidRPr="009D591A">
        <w:rPr>
          <w:rStyle w:val="a3"/>
          <w:rFonts w:ascii="Arial" w:hAnsi="Arial" w:cs="Arial"/>
          <w:b w:val="0"/>
          <w:i/>
          <w:sz w:val="24"/>
          <w:szCs w:val="24"/>
        </w:rPr>
        <w:t>παροχές υγείας ΕΟΠΥΥ</w:t>
      </w:r>
      <w:r w:rsidR="00C87F8E">
        <w:rPr>
          <w:rStyle w:val="a3"/>
          <w:rFonts w:ascii="Arial" w:hAnsi="Arial" w:cs="Arial"/>
          <w:b w:val="0"/>
          <w:sz w:val="24"/>
          <w:szCs w:val="24"/>
        </w:rPr>
        <w:t xml:space="preserve"> </w:t>
      </w:r>
      <w:r w:rsidR="009D591A">
        <w:rPr>
          <w:rStyle w:val="a3"/>
          <w:rFonts w:ascii="Arial" w:hAnsi="Arial" w:cs="Arial"/>
          <w:b w:val="0"/>
          <w:sz w:val="24"/>
          <w:szCs w:val="24"/>
        </w:rPr>
        <w:t xml:space="preserve">από </w:t>
      </w:r>
      <w:r w:rsidR="00BC7289">
        <w:rPr>
          <w:rStyle w:val="a3"/>
          <w:rFonts w:ascii="Arial" w:hAnsi="Arial" w:cs="Arial"/>
          <w:b w:val="0"/>
          <w:sz w:val="24"/>
          <w:szCs w:val="24"/>
        </w:rPr>
        <w:t xml:space="preserve">504 εκατ., σε 436 εκατ., και </w:t>
      </w:r>
      <w:r w:rsidR="009D591A">
        <w:rPr>
          <w:rStyle w:val="a3"/>
          <w:rFonts w:ascii="Arial" w:hAnsi="Arial" w:cs="Arial"/>
          <w:b w:val="0"/>
          <w:sz w:val="24"/>
          <w:szCs w:val="24"/>
        </w:rPr>
        <w:t xml:space="preserve">οι παροχές </w:t>
      </w:r>
      <w:r w:rsidR="009D591A" w:rsidRPr="009D591A">
        <w:rPr>
          <w:rStyle w:val="a3"/>
          <w:rFonts w:ascii="Arial" w:hAnsi="Arial" w:cs="Arial"/>
          <w:b w:val="0"/>
          <w:i/>
          <w:sz w:val="24"/>
          <w:szCs w:val="24"/>
        </w:rPr>
        <w:t>προνοιακού χαρακτήρα</w:t>
      </w:r>
      <w:r w:rsidR="009D591A">
        <w:rPr>
          <w:rStyle w:val="a3"/>
          <w:rFonts w:ascii="Arial" w:hAnsi="Arial" w:cs="Arial"/>
          <w:b w:val="0"/>
          <w:sz w:val="24"/>
          <w:szCs w:val="24"/>
        </w:rPr>
        <w:t xml:space="preserve"> από 3.778 εκατ./2021</w:t>
      </w:r>
      <w:r>
        <w:rPr>
          <w:rStyle w:val="a3"/>
          <w:rFonts w:ascii="Arial" w:hAnsi="Arial" w:cs="Arial"/>
          <w:b w:val="0"/>
          <w:sz w:val="24"/>
          <w:szCs w:val="24"/>
        </w:rPr>
        <w:t>,</w:t>
      </w:r>
      <w:r w:rsidR="009D591A">
        <w:rPr>
          <w:rStyle w:val="a3"/>
          <w:rFonts w:ascii="Arial" w:hAnsi="Arial" w:cs="Arial"/>
          <w:b w:val="0"/>
          <w:sz w:val="24"/>
          <w:szCs w:val="24"/>
        </w:rPr>
        <w:t xml:space="preserve"> σε 3.595 εκατ./2022. </w:t>
      </w:r>
      <w:r w:rsidR="00737017">
        <w:rPr>
          <w:rStyle w:val="a3"/>
          <w:rFonts w:ascii="Arial" w:hAnsi="Arial" w:cs="Arial"/>
          <w:b w:val="0"/>
          <w:sz w:val="24"/>
          <w:szCs w:val="24"/>
        </w:rPr>
        <w:t xml:space="preserve"> </w:t>
      </w:r>
      <w:r w:rsidR="009D591A">
        <w:rPr>
          <w:rStyle w:val="a3"/>
          <w:rFonts w:ascii="Arial" w:hAnsi="Arial" w:cs="Arial"/>
          <w:b w:val="0"/>
          <w:sz w:val="24"/>
          <w:szCs w:val="24"/>
        </w:rPr>
        <w:t xml:space="preserve">Όσο για τις </w:t>
      </w:r>
      <w:r w:rsidR="009D591A" w:rsidRPr="006816DF">
        <w:rPr>
          <w:rStyle w:val="a3"/>
          <w:rFonts w:ascii="Arial" w:hAnsi="Arial" w:cs="Arial"/>
          <w:b w:val="0"/>
          <w:i/>
          <w:sz w:val="24"/>
          <w:szCs w:val="24"/>
        </w:rPr>
        <w:t xml:space="preserve">δαπάνες μισθοδοσίας </w:t>
      </w:r>
      <w:r w:rsidR="006816DF" w:rsidRPr="006816DF">
        <w:rPr>
          <w:rStyle w:val="a3"/>
          <w:rFonts w:ascii="Arial" w:hAnsi="Arial" w:cs="Arial"/>
          <w:b w:val="0"/>
          <w:i/>
          <w:sz w:val="24"/>
          <w:szCs w:val="24"/>
        </w:rPr>
        <w:t>προσωπικού</w:t>
      </w:r>
      <w:r w:rsidR="009D591A">
        <w:rPr>
          <w:rStyle w:val="a3"/>
          <w:rFonts w:ascii="Arial" w:hAnsi="Arial" w:cs="Arial"/>
          <w:b w:val="0"/>
          <w:sz w:val="24"/>
          <w:szCs w:val="24"/>
        </w:rPr>
        <w:t xml:space="preserve"> στις δημόσιες υπηρεσίες</w:t>
      </w:r>
      <w:r w:rsidR="0083282C">
        <w:rPr>
          <w:rStyle w:val="a3"/>
          <w:rFonts w:ascii="Arial" w:hAnsi="Arial" w:cs="Arial"/>
          <w:b w:val="0"/>
          <w:sz w:val="24"/>
          <w:szCs w:val="24"/>
        </w:rPr>
        <w:t>,</w:t>
      </w:r>
      <w:r w:rsidR="009D591A">
        <w:rPr>
          <w:rStyle w:val="a3"/>
          <w:rFonts w:ascii="Arial" w:hAnsi="Arial" w:cs="Arial"/>
          <w:b w:val="0"/>
          <w:sz w:val="24"/>
          <w:szCs w:val="24"/>
        </w:rPr>
        <w:t xml:space="preserve"> προβλέπεται οριακή αύξηση </w:t>
      </w:r>
      <w:r w:rsidR="0083282C">
        <w:rPr>
          <w:rStyle w:val="a3"/>
          <w:rFonts w:ascii="Arial" w:hAnsi="Arial" w:cs="Arial"/>
          <w:b w:val="0"/>
          <w:sz w:val="24"/>
          <w:szCs w:val="24"/>
        </w:rPr>
        <w:t>1% (</w:t>
      </w:r>
      <w:r w:rsidR="009D591A">
        <w:rPr>
          <w:rStyle w:val="a3"/>
          <w:rFonts w:ascii="Arial" w:hAnsi="Arial" w:cs="Arial"/>
          <w:b w:val="0"/>
          <w:sz w:val="24"/>
          <w:szCs w:val="24"/>
        </w:rPr>
        <w:t xml:space="preserve">από 13,5 δις/2021 σε </w:t>
      </w:r>
      <w:r w:rsidR="00D26496">
        <w:rPr>
          <w:rStyle w:val="a3"/>
          <w:rFonts w:ascii="Arial" w:hAnsi="Arial" w:cs="Arial"/>
          <w:b w:val="0"/>
          <w:sz w:val="24"/>
          <w:szCs w:val="24"/>
        </w:rPr>
        <w:t>13,6 δις/2022</w:t>
      </w:r>
      <w:r w:rsidR="0083282C">
        <w:rPr>
          <w:rStyle w:val="a3"/>
          <w:rFonts w:ascii="Arial" w:hAnsi="Arial" w:cs="Arial"/>
          <w:b w:val="0"/>
          <w:sz w:val="24"/>
          <w:szCs w:val="24"/>
        </w:rPr>
        <w:t>)</w:t>
      </w:r>
      <w:r w:rsidR="00D26496">
        <w:rPr>
          <w:rStyle w:val="a3"/>
          <w:rFonts w:ascii="Arial" w:hAnsi="Arial" w:cs="Arial"/>
          <w:b w:val="0"/>
          <w:sz w:val="24"/>
          <w:szCs w:val="24"/>
        </w:rPr>
        <w:t>,</w:t>
      </w:r>
      <w:r w:rsidR="009D591A">
        <w:rPr>
          <w:rStyle w:val="a3"/>
          <w:rFonts w:ascii="Arial" w:hAnsi="Arial" w:cs="Arial"/>
          <w:b w:val="0"/>
          <w:sz w:val="24"/>
          <w:szCs w:val="24"/>
        </w:rPr>
        <w:t xml:space="preserve"> τη στιγμή που ο </w:t>
      </w:r>
      <w:r w:rsidR="00530C25">
        <w:rPr>
          <w:rStyle w:val="a3"/>
          <w:rFonts w:ascii="Arial" w:hAnsi="Arial" w:cs="Arial"/>
          <w:b w:val="0"/>
          <w:sz w:val="24"/>
          <w:szCs w:val="24"/>
        </w:rPr>
        <w:t xml:space="preserve">πραγματικός </w:t>
      </w:r>
      <w:r w:rsidR="0083282C">
        <w:rPr>
          <w:rStyle w:val="a3"/>
          <w:rFonts w:ascii="Arial" w:hAnsi="Arial" w:cs="Arial"/>
          <w:b w:val="0"/>
          <w:sz w:val="24"/>
          <w:szCs w:val="24"/>
        </w:rPr>
        <w:t xml:space="preserve">τιμάριθμος τρέχει κατά μέσο όρο </w:t>
      </w:r>
      <w:r w:rsidR="00D26496">
        <w:rPr>
          <w:rStyle w:val="a3"/>
          <w:rFonts w:ascii="Arial" w:hAnsi="Arial" w:cs="Arial"/>
          <w:b w:val="0"/>
          <w:sz w:val="24"/>
          <w:szCs w:val="24"/>
        </w:rPr>
        <w:t xml:space="preserve">3% και </w:t>
      </w:r>
      <w:r w:rsidR="009D591A">
        <w:rPr>
          <w:rStyle w:val="a3"/>
          <w:rFonts w:ascii="Arial" w:hAnsi="Arial" w:cs="Arial"/>
          <w:b w:val="0"/>
          <w:sz w:val="24"/>
          <w:szCs w:val="24"/>
        </w:rPr>
        <w:t>σε βασικά είδη (τρόφιμα, καύσιμα κά) είναι πολλαπλάσιος.</w:t>
      </w:r>
      <w:r w:rsidR="000F588B">
        <w:rPr>
          <w:rStyle w:val="a3"/>
          <w:rFonts w:ascii="Arial" w:hAnsi="Arial" w:cs="Arial"/>
          <w:b w:val="0"/>
          <w:sz w:val="24"/>
          <w:szCs w:val="24"/>
        </w:rPr>
        <w:t xml:space="preserve"> Τέλος μειωμένες προβλέπονται και οι επιχορηγήσεις από τον </w:t>
      </w:r>
      <w:r w:rsidR="00AF6CD5">
        <w:rPr>
          <w:rStyle w:val="a3"/>
          <w:rFonts w:ascii="Arial" w:hAnsi="Arial" w:cs="Arial"/>
          <w:b w:val="0"/>
          <w:sz w:val="24"/>
          <w:szCs w:val="24"/>
        </w:rPr>
        <w:t xml:space="preserve">τακτικό </w:t>
      </w:r>
      <w:r w:rsidR="000F588B">
        <w:rPr>
          <w:rStyle w:val="a3"/>
          <w:rFonts w:ascii="Arial" w:hAnsi="Arial" w:cs="Arial"/>
          <w:b w:val="0"/>
          <w:sz w:val="24"/>
          <w:szCs w:val="24"/>
        </w:rPr>
        <w:t>προϋπολογισμό</w:t>
      </w:r>
      <w:r w:rsidR="0083282C">
        <w:rPr>
          <w:rStyle w:val="a3"/>
          <w:rFonts w:ascii="Arial" w:hAnsi="Arial" w:cs="Arial"/>
          <w:b w:val="0"/>
          <w:sz w:val="24"/>
          <w:szCs w:val="24"/>
        </w:rPr>
        <w:t>,</w:t>
      </w:r>
      <w:r w:rsidR="000F588B">
        <w:rPr>
          <w:rStyle w:val="a3"/>
          <w:rFonts w:ascii="Arial" w:hAnsi="Arial" w:cs="Arial"/>
          <w:b w:val="0"/>
          <w:sz w:val="24"/>
          <w:szCs w:val="24"/>
        </w:rPr>
        <w:t xml:space="preserve"> στους ΟΤΑ α’ και β’ βαθμού (από 2,9 δις</w:t>
      </w:r>
      <w:r w:rsidR="00D26496">
        <w:rPr>
          <w:rStyle w:val="a3"/>
          <w:rFonts w:ascii="Arial" w:hAnsi="Arial" w:cs="Arial"/>
          <w:b w:val="0"/>
          <w:sz w:val="24"/>
          <w:szCs w:val="24"/>
        </w:rPr>
        <w:t>,</w:t>
      </w:r>
      <w:r w:rsidR="000F588B">
        <w:rPr>
          <w:rStyle w:val="a3"/>
          <w:rFonts w:ascii="Arial" w:hAnsi="Arial" w:cs="Arial"/>
          <w:b w:val="0"/>
          <w:sz w:val="24"/>
          <w:szCs w:val="24"/>
        </w:rPr>
        <w:t xml:space="preserve"> σε 2,8 δις)</w:t>
      </w:r>
      <w:r w:rsidR="00AF6CD5">
        <w:rPr>
          <w:rStyle w:val="a3"/>
          <w:rFonts w:ascii="Arial" w:hAnsi="Arial" w:cs="Arial"/>
          <w:b w:val="0"/>
          <w:sz w:val="24"/>
          <w:szCs w:val="24"/>
        </w:rPr>
        <w:t>, ενώ οι δημοτικοί φόροι και τέλη θα αυξηθούν, από 501 εκατ., σε 552 εκατ</w:t>
      </w:r>
      <w:r w:rsidR="000F588B">
        <w:rPr>
          <w:rStyle w:val="a3"/>
          <w:rFonts w:ascii="Arial" w:hAnsi="Arial" w:cs="Arial"/>
          <w:b w:val="0"/>
          <w:sz w:val="24"/>
          <w:szCs w:val="24"/>
        </w:rPr>
        <w:t>.</w:t>
      </w:r>
      <w:r w:rsidR="0083282C">
        <w:rPr>
          <w:rStyle w:val="a3"/>
          <w:rFonts w:ascii="Arial" w:hAnsi="Arial" w:cs="Arial"/>
          <w:b w:val="0"/>
          <w:sz w:val="24"/>
          <w:szCs w:val="24"/>
        </w:rPr>
        <w:t xml:space="preserve"> </w:t>
      </w:r>
      <w:r w:rsidR="00CB279F">
        <w:rPr>
          <w:rStyle w:val="a3"/>
          <w:rFonts w:ascii="Arial" w:hAnsi="Arial" w:cs="Arial"/>
          <w:b w:val="0"/>
          <w:sz w:val="24"/>
          <w:szCs w:val="24"/>
        </w:rPr>
        <w:t>€.</w:t>
      </w:r>
    </w:p>
    <w:p w:rsidR="009D591A" w:rsidRPr="001B211E" w:rsidRDefault="006816DF" w:rsidP="00AC12B4">
      <w:pPr>
        <w:spacing w:before="120" w:after="0" w:line="240" w:lineRule="auto"/>
        <w:ind w:firstLine="720"/>
        <w:jc w:val="both"/>
        <w:rPr>
          <w:rFonts w:ascii="Arial" w:hAnsi="Arial" w:cs="Arial"/>
          <w:b/>
          <w:sz w:val="24"/>
          <w:szCs w:val="24"/>
        </w:rPr>
      </w:pPr>
      <w:r>
        <w:rPr>
          <w:rFonts w:ascii="Arial" w:hAnsi="Arial" w:cs="Arial"/>
          <w:b/>
          <w:sz w:val="24"/>
          <w:szCs w:val="24"/>
        </w:rPr>
        <w:t xml:space="preserve">3.Η ανάπτυξη παραμένει </w:t>
      </w:r>
      <w:r w:rsidR="00530C25">
        <w:rPr>
          <w:rFonts w:ascii="Arial" w:hAnsi="Arial" w:cs="Arial"/>
          <w:b/>
          <w:sz w:val="24"/>
          <w:szCs w:val="24"/>
        </w:rPr>
        <w:t>….</w:t>
      </w:r>
      <w:r>
        <w:rPr>
          <w:rFonts w:ascii="Arial" w:hAnsi="Arial" w:cs="Arial"/>
          <w:b/>
          <w:sz w:val="24"/>
          <w:szCs w:val="24"/>
        </w:rPr>
        <w:t>ζητούμενο</w:t>
      </w:r>
      <w:r w:rsidR="00530C25">
        <w:rPr>
          <w:rFonts w:ascii="Arial" w:hAnsi="Arial" w:cs="Arial"/>
          <w:b/>
          <w:sz w:val="24"/>
          <w:szCs w:val="24"/>
        </w:rPr>
        <w:t xml:space="preserve"> !</w:t>
      </w:r>
    </w:p>
    <w:p w:rsidR="00BA3FC0" w:rsidRDefault="00530C25" w:rsidP="00AC12B4">
      <w:pPr>
        <w:spacing w:before="120" w:after="0" w:line="240" w:lineRule="auto"/>
        <w:ind w:firstLine="720"/>
        <w:jc w:val="both"/>
        <w:rPr>
          <w:rFonts w:ascii="Arial" w:hAnsi="Arial" w:cs="Arial"/>
          <w:sz w:val="24"/>
          <w:szCs w:val="24"/>
        </w:rPr>
      </w:pPr>
      <w:r>
        <w:rPr>
          <w:rFonts w:ascii="Arial" w:hAnsi="Arial" w:cs="Arial"/>
          <w:sz w:val="24"/>
          <w:szCs w:val="24"/>
        </w:rPr>
        <w:t>Στο</w:t>
      </w:r>
      <w:r w:rsidR="006816DF">
        <w:rPr>
          <w:rFonts w:ascii="Arial" w:hAnsi="Arial" w:cs="Arial"/>
          <w:sz w:val="24"/>
          <w:szCs w:val="24"/>
        </w:rPr>
        <w:t xml:space="preserve"> </w:t>
      </w:r>
      <w:r>
        <w:rPr>
          <w:rFonts w:ascii="Arial" w:hAnsi="Arial" w:cs="Arial"/>
          <w:sz w:val="24"/>
          <w:szCs w:val="24"/>
        </w:rPr>
        <w:t>νέο</w:t>
      </w:r>
      <w:r w:rsidR="006816DF">
        <w:rPr>
          <w:rFonts w:ascii="Arial" w:hAnsi="Arial" w:cs="Arial"/>
          <w:sz w:val="24"/>
          <w:szCs w:val="24"/>
        </w:rPr>
        <w:t xml:space="preserve"> </w:t>
      </w:r>
      <w:r>
        <w:rPr>
          <w:rFonts w:ascii="Arial" w:hAnsi="Arial" w:cs="Arial"/>
          <w:sz w:val="24"/>
          <w:szCs w:val="24"/>
        </w:rPr>
        <w:t>προϋπολογισμό</w:t>
      </w:r>
      <w:r w:rsidR="006816DF">
        <w:rPr>
          <w:rFonts w:ascii="Arial" w:hAnsi="Arial" w:cs="Arial"/>
          <w:sz w:val="24"/>
          <w:szCs w:val="24"/>
        </w:rPr>
        <w:t xml:space="preserve"> </w:t>
      </w:r>
      <w:r>
        <w:rPr>
          <w:rFonts w:ascii="Arial" w:hAnsi="Arial" w:cs="Arial"/>
          <w:sz w:val="24"/>
          <w:szCs w:val="24"/>
        </w:rPr>
        <w:t xml:space="preserve">γίνεται μεγάλος θόρυβος </w:t>
      </w:r>
      <w:r w:rsidR="006816DF">
        <w:rPr>
          <w:rFonts w:ascii="Arial" w:hAnsi="Arial" w:cs="Arial"/>
          <w:sz w:val="24"/>
          <w:szCs w:val="24"/>
        </w:rPr>
        <w:t xml:space="preserve">«περί ανάπτυξης» </w:t>
      </w:r>
      <w:r>
        <w:rPr>
          <w:rFonts w:ascii="Arial" w:hAnsi="Arial" w:cs="Arial"/>
          <w:sz w:val="24"/>
          <w:szCs w:val="24"/>
        </w:rPr>
        <w:t>στηρίζοντας</w:t>
      </w:r>
      <w:r w:rsidR="006816DF">
        <w:rPr>
          <w:rFonts w:ascii="Arial" w:hAnsi="Arial" w:cs="Arial"/>
          <w:sz w:val="24"/>
          <w:szCs w:val="24"/>
        </w:rPr>
        <w:t xml:space="preserve"> τις ελπίδες στα κονδύλια του λεγόμενου </w:t>
      </w:r>
      <w:r w:rsidR="00071617">
        <w:rPr>
          <w:rFonts w:ascii="Arial" w:hAnsi="Arial" w:cs="Arial"/>
          <w:sz w:val="24"/>
          <w:szCs w:val="24"/>
        </w:rPr>
        <w:t>‘</w:t>
      </w:r>
      <w:r w:rsidR="006816DF">
        <w:rPr>
          <w:rFonts w:ascii="Arial" w:hAnsi="Arial" w:cs="Arial"/>
          <w:sz w:val="24"/>
          <w:szCs w:val="24"/>
        </w:rPr>
        <w:t>Ταμείου Ανάκαμψης</w:t>
      </w:r>
      <w:r w:rsidR="00071617">
        <w:rPr>
          <w:rFonts w:ascii="Arial" w:hAnsi="Arial" w:cs="Arial"/>
          <w:sz w:val="24"/>
          <w:szCs w:val="24"/>
        </w:rPr>
        <w:t>’</w:t>
      </w:r>
      <w:r w:rsidR="002C4CFA">
        <w:rPr>
          <w:rFonts w:ascii="Arial" w:hAnsi="Arial" w:cs="Arial"/>
          <w:sz w:val="24"/>
          <w:szCs w:val="24"/>
        </w:rPr>
        <w:t xml:space="preserve"> της ΕΕ</w:t>
      </w:r>
      <w:r w:rsidR="006816DF">
        <w:rPr>
          <w:rFonts w:ascii="Arial" w:hAnsi="Arial" w:cs="Arial"/>
          <w:sz w:val="24"/>
          <w:szCs w:val="24"/>
        </w:rPr>
        <w:t xml:space="preserve">. Ωστόσο η πορεία του ΑΕΠ από το 2019 </w:t>
      </w:r>
      <w:r w:rsidR="0083282C">
        <w:rPr>
          <w:rFonts w:ascii="Arial" w:hAnsi="Arial" w:cs="Arial"/>
          <w:sz w:val="24"/>
          <w:szCs w:val="24"/>
        </w:rPr>
        <w:t>και οι</w:t>
      </w:r>
      <w:r w:rsidR="006816DF">
        <w:rPr>
          <w:rFonts w:ascii="Arial" w:hAnsi="Arial" w:cs="Arial"/>
          <w:sz w:val="24"/>
          <w:szCs w:val="24"/>
        </w:rPr>
        <w:t xml:space="preserve"> </w:t>
      </w:r>
      <w:r>
        <w:rPr>
          <w:rFonts w:ascii="Arial" w:hAnsi="Arial" w:cs="Arial"/>
          <w:sz w:val="24"/>
          <w:szCs w:val="24"/>
        </w:rPr>
        <w:t>προβλέψεις του 2022, δείχνουν</w:t>
      </w:r>
      <w:r w:rsidR="006816DF">
        <w:rPr>
          <w:rFonts w:ascii="Arial" w:hAnsi="Arial" w:cs="Arial"/>
          <w:sz w:val="24"/>
          <w:szCs w:val="24"/>
        </w:rPr>
        <w:t xml:space="preserve"> διάψευση των κυβερνητικών </w:t>
      </w:r>
      <w:r>
        <w:rPr>
          <w:rFonts w:ascii="Arial" w:hAnsi="Arial" w:cs="Arial"/>
          <w:sz w:val="24"/>
          <w:szCs w:val="24"/>
        </w:rPr>
        <w:t>προσδοκιών. Η μεγάλη μείωση του ΑΕΠ (-7,1%) το 2020</w:t>
      </w:r>
      <w:r w:rsidR="002C4CFA">
        <w:rPr>
          <w:rFonts w:ascii="Arial" w:hAnsi="Arial" w:cs="Arial"/>
          <w:sz w:val="24"/>
          <w:szCs w:val="24"/>
        </w:rPr>
        <w:t>,</w:t>
      </w:r>
      <w:r>
        <w:rPr>
          <w:rFonts w:ascii="Arial" w:hAnsi="Arial" w:cs="Arial"/>
          <w:sz w:val="24"/>
          <w:szCs w:val="24"/>
        </w:rPr>
        <w:t xml:space="preserve"> αναπληρώθηκε </w:t>
      </w:r>
      <w:r w:rsidR="00071617">
        <w:rPr>
          <w:rFonts w:ascii="Arial" w:hAnsi="Arial" w:cs="Arial"/>
          <w:sz w:val="24"/>
          <w:szCs w:val="24"/>
        </w:rPr>
        <w:t>‘</w:t>
      </w:r>
      <w:r>
        <w:rPr>
          <w:rFonts w:ascii="Arial" w:hAnsi="Arial" w:cs="Arial"/>
          <w:sz w:val="24"/>
          <w:szCs w:val="24"/>
        </w:rPr>
        <w:t>εν μέρει</w:t>
      </w:r>
      <w:r w:rsidR="00071617">
        <w:rPr>
          <w:rFonts w:ascii="Arial" w:hAnsi="Arial" w:cs="Arial"/>
          <w:sz w:val="24"/>
          <w:szCs w:val="24"/>
        </w:rPr>
        <w:t>’</w:t>
      </w:r>
      <w:r>
        <w:rPr>
          <w:rFonts w:ascii="Arial" w:hAnsi="Arial" w:cs="Arial"/>
          <w:sz w:val="24"/>
          <w:szCs w:val="24"/>
        </w:rPr>
        <w:t xml:space="preserve"> από την αύξηση του </w:t>
      </w:r>
      <w:r w:rsidR="00363604">
        <w:rPr>
          <w:rFonts w:ascii="Arial" w:hAnsi="Arial" w:cs="Arial"/>
          <w:sz w:val="24"/>
          <w:szCs w:val="24"/>
        </w:rPr>
        <w:t xml:space="preserve">κατά </w:t>
      </w:r>
      <w:r w:rsidR="00071617">
        <w:rPr>
          <w:rFonts w:ascii="Arial" w:hAnsi="Arial" w:cs="Arial"/>
          <w:sz w:val="24"/>
          <w:szCs w:val="24"/>
        </w:rPr>
        <w:t xml:space="preserve">το </w:t>
      </w:r>
      <w:r>
        <w:rPr>
          <w:rFonts w:ascii="Arial" w:hAnsi="Arial" w:cs="Arial"/>
          <w:sz w:val="24"/>
          <w:szCs w:val="24"/>
        </w:rPr>
        <w:t>2021</w:t>
      </w:r>
      <w:r w:rsidR="00363604">
        <w:rPr>
          <w:rFonts w:ascii="Arial" w:hAnsi="Arial" w:cs="Arial"/>
          <w:sz w:val="24"/>
          <w:szCs w:val="24"/>
        </w:rPr>
        <w:t>,</w:t>
      </w:r>
      <w:r>
        <w:rPr>
          <w:rFonts w:ascii="Arial" w:hAnsi="Arial" w:cs="Arial"/>
          <w:sz w:val="24"/>
          <w:szCs w:val="24"/>
        </w:rPr>
        <w:t xml:space="preserve"> </w:t>
      </w:r>
      <w:r w:rsidR="00363604">
        <w:rPr>
          <w:rFonts w:ascii="Arial" w:hAnsi="Arial" w:cs="Arial"/>
          <w:sz w:val="24"/>
          <w:szCs w:val="24"/>
        </w:rPr>
        <w:t>αλλά</w:t>
      </w:r>
      <w:r>
        <w:rPr>
          <w:rFonts w:ascii="Arial" w:hAnsi="Arial" w:cs="Arial"/>
          <w:sz w:val="24"/>
          <w:szCs w:val="24"/>
        </w:rPr>
        <w:t xml:space="preserve"> είναι αμφίβολο αν </w:t>
      </w:r>
      <w:r w:rsidR="002C4CFA">
        <w:rPr>
          <w:rFonts w:ascii="Arial" w:hAnsi="Arial" w:cs="Arial"/>
          <w:sz w:val="24"/>
          <w:szCs w:val="24"/>
        </w:rPr>
        <w:t xml:space="preserve">το 2022, </w:t>
      </w:r>
      <w:r>
        <w:rPr>
          <w:rFonts w:ascii="Arial" w:hAnsi="Arial" w:cs="Arial"/>
          <w:sz w:val="24"/>
          <w:szCs w:val="24"/>
        </w:rPr>
        <w:t xml:space="preserve">ξεπεράσει </w:t>
      </w:r>
      <w:r w:rsidR="00CB5ACD">
        <w:rPr>
          <w:rFonts w:ascii="Arial" w:hAnsi="Arial" w:cs="Arial"/>
          <w:sz w:val="24"/>
          <w:szCs w:val="24"/>
        </w:rPr>
        <w:t xml:space="preserve">σε πραγματικές τιμές </w:t>
      </w:r>
      <w:r>
        <w:rPr>
          <w:rFonts w:ascii="Arial" w:hAnsi="Arial" w:cs="Arial"/>
          <w:sz w:val="24"/>
          <w:szCs w:val="24"/>
        </w:rPr>
        <w:t xml:space="preserve">το επίπεδο του 2019. </w:t>
      </w:r>
      <w:r w:rsidR="00071617">
        <w:rPr>
          <w:rFonts w:ascii="Arial" w:hAnsi="Arial" w:cs="Arial"/>
          <w:sz w:val="24"/>
          <w:szCs w:val="24"/>
        </w:rPr>
        <w:t xml:space="preserve">Γιαυτό με οικονομικοτεχνικούς όρους μπορούμε να μιλάμε </w:t>
      </w:r>
      <w:r w:rsidR="00CB5ACD">
        <w:rPr>
          <w:rFonts w:ascii="Arial" w:hAnsi="Arial" w:cs="Arial"/>
          <w:sz w:val="24"/>
          <w:szCs w:val="24"/>
        </w:rPr>
        <w:t xml:space="preserve">απλώς </w:t>
      </w:r>
      <w:r w:rsidR="00071617">
        <w:rPr>
          <w:rFonts w:ascii="Arial" w:hAnsi="Arial" w:cs="Arial"/>
          <w:sz w:val="24"/>
          <w:szCs w:val="24"/>
        </w:rPr>
        <w:t xml:space="preserve">για ‘ανάκαμψη’ και όχι ανάπτυξη. </w:t>
      </w:r>
      <w:r>
        <w:rPr>
          <w:rFonts w:ascii="Arial" w:hAnsi="Arial" w:cs="Arial"/>
          <w:sz w:val="24"/>
          <w:szCs w:val="24"/>
        </w:rPr>
        <w:t>Ειδικότερα οι δαπάνες δημοσίων επενδύσεων</w:t>
      </w:r>
      <w:r w:rsidR="002C4CFA">
        <w:rPr>
          <w:rFonts w:ascii="Arial" w:hAnsi="Arial" w:cs="Arial"/>
          <w:sz w:val="24"/>
          <w:szCs w:val="24"/>
        </w:rPr>
        <w:t xml:space="preserve"> παραμένουν ουσιαστικά στάσιμες (από 10,6 δις το 2020, σε 8,9 δις το 2021</w:t>
      </w:r>
      <w:r w:rsidR="00071617">
        <w:rPr>
          <w:rFonts w:ascii="Arial" w:hAnsi="Arial" w:cs="Arial"/>
          <w:sz w:val="24"/>
          <w:szCs w:val="24"/>
        </w:rPr>
        <w:t>,</w:t>
      </w:r>
      <w:r w:rsidR="002C4CFA">
        <w:rPr>
          <w:rFonts w:ascii="Arial" w:hAnsi="Arial" w:cs="Arial"/>
          <w:sz w:val="24"/>
          <w:szCs w:val="24"/>
        </w:rPr>
        <w:t xml:space="preserve"> </w:t>
      </w:r>
      <w:r w:rsidR="00071617">
        <w:rPr>
          <w:rFonts w:ascii="Arial" w:hAnsi="Arial" w:cs="Arial"/>
          <w:sz w:val="24"/>
          <w:szCs w:val="24"/>
        </w:rPr>
        <w:t xml:space="preserve">ενώ </w:t>
      </w:r>
      <w:r w:rsidR="00363604">
        <w:rPr>
          <w:rFonts w:ascii="Arial" w:hAnsi="Arial" w:cs="Arial"/>
          <w:sz w:val="24"/>
          <w:szCs w:val="24"/>
        </w:rPr>
        <w:t>το 2022 προβλέπον</w:t>
      </w:r>
      <w:r w:rsidR="002C4CFA">
        <w:rPr>
          <w:rFonts w:ascii="Arial" w:hAnsi="Arial" w:cs="Arial"/>
          <w:sz w:val="24"/>
          <w:szCs w:val="24"/>
        </w:rPr>
        <w:t xml:space="preserve">ται 10,9 δις, συμπεριλαμβανομένων και των 3,2 δις του Ταμείου Ανάκαμψης. </w:t>
      </w:r>
      <w:r w:rsidR="00D25A75">
        <w:rPr>
          <w:rFonts w:ascii="Arial" w:hAnsi="Arial" w:cs="Arial"/>
          <w:sz w:val="24"/>
          <w:szCs w:val="24"/>
        </w:rPr>
        <w:t xml:space="preserve">Η βασική παράμετρος της ανάπτυξης, </w:t>
      </w:r>
      <w:r w:rsidR="00071617">
        <w:rPr>
          <w:rFonts w:ascii="Arial" w:hAnsi="Arial" w:cs="Arial"/>
          <w:sz w:val="24"/>
          <w:szCs w:val="24"/>
        </w:rPr>
        <w:t xml:space="preserve">η </w:t>
      </w:r>
      <w:r w:rsidR="00D25A75" w:rsidRPr="00D25A75">
        <w:rPr>
          <w:rFonts w:ascii="Arial" w:hAnsi="Arial" w:cs="Arial"/>
          <w:i/>
          <w:sz w:val="24"/>
          <w:szCs w:val="24"/>
        </w:rPr>
        <w:t>ιδιωτική και δημόσια κατανάλωση,</w:t>
      </w:r>
      <w:r w:rsidR="00D25A75">
        <w:rPr>
          <w:rFonts w:ascii="Arial" w:hAnsi="Arial" w:cs="Arial"/>
          <w:sz w:val="24"/>
          <w:szCs w:val="24"/>
        </w:rPr>
        <w:t xml:space="preserve"> προβλέπεται το 2022 να αυξηθεί σε χαμηλότερο βαθμό σε σχέση με το 2021 (ιδιωτική</w:t>
      </w:r>
      <w:r w:rsidR="00CB5ACD">
        <w:rPr>
          <w:rFonts w:ascii="Arial" w:hAnsi="Arial" w:cs="Arial"/>
          <w:sz w:val="24"/>
          <w:szCs w:val="24"/>
        </w:rPr>
        <w:t>,</w:t>
      </w:r>
      <w:r w:rsidR="00D25A75">
        <w:rPr>
          <w:rFonts w:ascii="Arial" w:hAnsi="Arial" w:cs="Arial"/>
          <w:sz w:val="24"/>
          <w:szCs w:val="24"/>
        </w:rPr>
        <w:t xml:space="preserve"> από 3,3% σε 3% και </w:t>
      </w:r>
      <w:r w:rsidR="00071617">
        <w:rPr>
          <w:rFonts w:ascii="Arial" w:hAnsi="Arial" w:cs="Arial"/>
          <w:sz w:val="24"/>
          <w:szCs w:val="24"/>
        </w:rPr>
        <w:t xml:space="preserve">η </w:t>
      </w:r>
      <w:r w:rsidR="00D25A75">
        <w:rPr>
          <w:rFonts w:ascii="Arial" w:hAnsi="Arial" w:cs="Arial"/>
          <w:sz w:val="24"/>
          <w:szCs w:val="24"/>
        </w:rPr>
        <w:t>δημόσια</w:t>
      </w:r>
      <w:r w:rsidR="00CB5ACD">
        <w:rPr>
          <w:rFonts w:ascii="Arial" w:hAnsi="Arial" w:cs="Arial"/>
          <w:sz w:val="24"/>
          <w:szCs w:val="24"/>
        </w:rPr>
        <w:t>,</w:t>
      </w:r>
      <w:r w:rsidR="00D25A75">
        <w:rPr>
          <w:rFonts w:ascii="Arial" w:hAnsi="Arial" w:cs="Arial"/>
          <w:sz w:val="24"/>
          <w:szCs w:val="24"/>
        </w:rPr>
        <w:t xml:space="preserve"> από 4</w:t>
      </w:r>
      <w:r w:rsidR="00CB5ACD">
        <w:rPr>
          <w:rFonts w:ascii="Arial" w:hAnsi="Arial" w:cs="Arial"/>
          <w:sz w:val="24"/>
          <w:szCs w:val="24"/>
        </w:rPr>
        <w:t>,1% σε  -</w:t>
      </w:r>
      <w:r w:rsidR="00D25A75">
        <w:rPr>
          <w:rFonts w:ascii="Arial" w:hAnsi="Arial" w:cs="Arial"/>
          <w:sz w:val="24"/>
          <w:szCs w:val="24"/>
        </w:rPr>
        <w:t>2,8%).</w:t>
      </w:r>
      <w:r w:rsidR="000B6067">
        <w:rPr>
          <w:rFonts w:ascii="Arial" w:hAnsi="Arial" w:cs="Arial"/>
          <w:sz w:val="24"/>
          <w:szCs w:val="24"/>
        </w:rPr>
        <w:t xml:space="preserve"> Παράλληλα προβλέπεται σχετική μείωση του ρυθμού αύξησης των εξαγωγών σε σχέση με το 2021, ενώ η κατανάλωση των λαϊκών νοικοκυριών</w:t>
      </w:r>
      <w:r w:rsidR="00071617">
        <w:rPr>
          <w:rFonts w:ascii="Arial" w:hAnsi="Arial" w:cs="Arial"/>
          <w:sz w:val="24"/>
          <w:szCs w:val="24"/>
        </w:rPr>
        <w:t>,</w:t>
      </w:r>
      <w:r w:rsidR="000B6067">
        <w:rPr>
          <w:rFonts w:ascii="Arial" w:hAnsi="Arial" w:cs="Arial"/>
          <w:sz w:val="24"/>
          <w:szCs w:val="24"/>
        </w:rPr>
        <w:t xml:space="preserve"> με </w:t>
      </w:r>
      <w:r w:rsidR="00CB5ACD">
        <w:rPr>
          <w:rFonts w:ascii="Arial" w:hAnsi="Arial" w:cs="Arial"/>
          <w:sz w:val="24"/>
          <w:szCs w:val="24"/>
        </w:rPr>
        <w:t xml:space="preserve">την οριακή </w:t>
      </w:r>
      <w:r w:rsidR="000B6067">
        <w:rPr>
          <w:rFonts w:ascii="Arial" w:hAnsi="Arial" w:cs="Arial"/>
          <w:sz w:val="24"/>
          <w:szCs w:val="24"/>
        </w:rPr>
        <w:t xml:space="preserve">αύξηση </w:t>
      </w:r>
      <w:r w:rsidR="00071617">
        <w:rPr>
          <w:rFonts w:ascii="Arial" w:hAnsi="Arial" w:cs="Arial"/>
          <w:sz w:val="24"/>
          <w:szCs w:val="24"/>
        </w:rPr>
        <w:t xml:space="preserve">1% του κατώτατου μισθού, </w:t>
      </w:r>
      <w:r w:rsidR="000B6067">
        <w:rPr>
          <w:rFonts w:ascii="Arial" w:hAnsi="Arial" w:cs="Arial"/>
          <w:sz w:val="24"/>
          <w:szCs w:val="24"/>
        </w:rPr>
        <w:t>δεν μπορεί να δώσει ώθηση στη ζήτηση</w:t>
      </w:r>
      <w:r w:rsidR="00CB5ACD">
        <w:rPr>
          <w:rFonts w:ascii="Arial" w:hAnsi="Arial" w:cs="Arial"/>
          <w:sz w:val="24"/>
          <w:szCs w:val="24"/>
        </w:rPr>
        <w:t xml:space="preserve"> και παραπέρα </w:t>
      </w:r>
      <w:r w:rsidR="00363604">
        <w:rPr>
          <w:rFonts w:ascii="Arial" w:hAnsi="Arial" w:cs="Arial"/>
          <w:sz w:val="24"/>
          <w:szCs w:val="24"/>
        </w:rPr>
        <w:t xml:space="preserve">δυναμική </w:t>
      </w:r>
      <w:r w:rsidR="00CB5ACD">
        <w:rPr>
          <w:rFonts w:ascii="Arial" w:hAnsi="Arial" w:cs="Arial"/>
          <w:sz w:val="24"/>
          <w:szCs w:val="24"/>
        </w:rPr>
        <w:t>στην αύξηση του ΑΕΠ</w:t>
      </w:r>
      <w:r w:rsidR="000B6067">
        <w:rPr>
          <w:rFonts w:ascii="Arial" w:hAnsi="Arial" w:cs="Arial"/>
          <w:sz w:val="24"/>
          <w:szCs w:val="24"/>
        </w:rPr>
        <w:t xml:space="preserve">. </w:t>
      </w:r>
    </w:p>
    <w:p w:rsidR="00B57032" w:rsidRPr="006816DF" w:rsidRDefault="00E1279E" w:rsidP="00AC12B4">
      <w:pPr>
        <w:spacing w:before="120" w:after="0" w:line="240" w:lineRule="auto"/>
        <w:ind w:firstLine="720"/>
        <w:jc w:val="both"/>
        <w:rPr>
          <w:rFonts w:ascii="Arial" w:hAnsi="Arial" w:cs="Arial"/>
          <w:sz w:val="24"/>
          <w:szCs w:val="24"/>
        </w:rPr>
      </w:pPr>
      <w:r>
        <w:rPr>
          <w:rFonts w:ascii="Arial" w:hAnsi="Arial" w:cs="Arial"/>
          <w:sz w:val="24"/>
          <w:szCs w:val="24"/>
        </w:rPr>
        <w:t>Η λογική του φθηνού εργατικού κόστους</w:t>
      </w:r>
      <w:r w:rsidR="00CB5ACD">
        <w:rPr>
          <w:rFonts w:ascii="Arial" w:hAnsi="Arial" w:cs="Arial"/>
          <w:sz w:val="24"/>
          <w:szCs w:val="24"/>
        </w:rPr>
        <w:t>,</w:t>
      </w:r>
      <w:r>
        <w:rPr>
          <w:rFonts w:ascii="Arial" w:hAnsi="Arial" w:cs="Arial"/>
          <w:sz w:val="24"/>
          <w:szCs w:val="24"/>
        </w:rPr>
        <w:t xml:space="preserve"> ως μοχλού ανάπτυξη</w:t>
      </w:r>
      <w:r w:rsidR="00F84E93">
        <w:rPr>
          <w:rFonts w:ascii="Arial" w:hAnsi="Arial" w:cs="Arial"/>
          <w:sz w:val="24"/>
          <w:szCs w:val="24"/>
        </w:rPr>
        <w:t>ς και μείωσης της ανεργίας</w:t>
      </w:r>
      <w:r w:rsidR="00CB5ACD">
        <w:rPr>
          <w:rFonts w:ascii="Arial" w:hAnsi="Arial" w:cs="Arial"/>
          <w:sz w:val="24"/>
          <w:szCs w:val="24"/>
        </w:rPr>
        <w:t xml:space="preserve">, </w:t>
      </w:r>
      <w:r>
        <w:rPr>
          <w:rFonts w:ascii="Arial" w:hAnsi="Arial" w:cs="Arial"/>
          <w:sz w:val="24"/>
          <w:szCs w:val="24"/>
        </w:rPr>
        <w:t xml:space="preserve">διαψεύδεται </w:t>
      </w:r>
      <w:r w:rsidR="00CB5ACD">
        <w:rPr>
          <w:rFonts w:ascii="Arial" w:hAnsi="Arial" w:cs="Arial"/>
          <w:sz w:val="24"/>
          <w:szCs w:val="24"/>
        </w:rPr>
        <w:t xml:space="preserve">τόσο </w:t>
      </w:r>
      <w:r>
        <w:rPr>
          <w:rFonts w:ascii="Arial" w:hAnsi="Arial" w:cs="Arial"/>
          <w:sz w:val="24"/>
          <w:szCs w:val="24"/>
        </w:rPr>
        <w:t>πρακτικά</w:t>
      </w:r>
      <w:r w:rsidR="00CB5ACD">
        <w:rPr>
          <w:rFonts w:ascii="Arial" w:hAnsi="Arial" w:cs="Arial"/>
          <w:sz w:val="24"/>
          <w:szCs w:val="24"/>
        </w:rPr>
        <w:t>, όσο</w:t>
      </w:r>
      <w:r>
        <w:rPr>
          <w:rFonts w:ascii="Arial" w:hAnsi="Arial" w:cs="Arial"/>
          <w:sz w:val="24"/>
          <w:szCs w:val="24"/>
        </w:rPr>
        <w:t xml:space="preserve"> και θεωρητικά. Αξίζει να αναφέρουμε ότι </w:t>
      </w:r>
      <w:r w:rsidR="00F84E93">
        <w:rPr>
          <w:rFonts w:ascii="Arial" w:hAnsi="Arial" w:cs="Arial"/>
          <w:sz w:val="24"/>
          <w:szCs w:val="24"/>
        </w:rPr>
        <w:t>ένας από τους τρεις</w:t>
      </w:r>
      <w:r>
        <w:rPr>
          <w:rFonts w:ascii="Arial" w:hAnsi="Arial" w:cs="Arial"/>
          <w:sz w:val="24"/>
          <w:szCs w:val="24"/>
        </w:rPr>
        <w:t xml:space="preserve"> ερευνητές που πήραν φέτος το βραβείο Νόμπελ Οικονομίας (Ντ</w:t>
      </w:r>
      <w:r w:rsidR="00F84E93">
        <w:rPr>
          <w:rFonts w:ascii="Arial" w:hAnsi="Arial" w:cs="Arial"/>
          <w:sz w:val="24"/>
          <w:szCs w:val="24"/>
        </w:rPr>
        <w:t>έιβιτ Καρν</w:t>
      </w:r>
      <w:r>
        <w:rPr>
          <w:rFonts w:ascii="Arial" w:hAnsi="Arial" w:cs="Arial"/>
          <w:sz w:val="24"/>
          <w:szCs w:val="24"/>
        </w:rPr>
        <w:t>)</w:t>
      </w:r>
      <w:r w:rsidR="00CB5ACD">
        <w:rPr>
          <w:rFonts w:ascii="Arial" w:hAnsi="Arial" w:cs="Arial"/>
          <w:sz w:val="24"/>
          <w:szCs w:val="24"/>
        </w:rPr>
        <w:t>,</w:t>
      </w:r>
      <w:r w:rsidR="00F84E93">
        <w:rPr>
          <w:rFonts w:ascii="Arial" w:hAnsi="Arial" w:cs="Arial"/>
          <w:sz w:val="24"/>
          <w:szCs w:val="24"/>
        </w:rPr>
        <w:t xml:space="preserve"> απέδειξε στις έρευνες του ότι η αύξηση του κατώτατου μισθού δεν οδηγεί απαραίτητα σε αύξηση της ανεργίας.</w:t>
      </w:r>
      <w:r w:rsidR="00AE2265">
        <w:rPr>
          <w:rFonts w:ascii="Arial" w:hAnsi="Arial" w:cs="Arial"/>
          <w:sz w:val="24"/>
          <w:szCs w:val="24"/>
        </w:rPr>
        <w:t xml:space="preserve"> </w:t>
      </w:r>
      <w:r w:rsidR="00F84E93">
        <w:rPr>
          <w:rFonts w:ascii="Arial" w:hAnsi="Arial" w:cs="Arial"/>
          <w:sz w:val="24"/>
          <w:szCs w:val="24"/>
        </w:rPr>
        <w:t>Στην Ελλάδα</w:t>
      </w:r>
      <w:r w:rsidR="00A13C22">
        <w:rPr>
          <w:rFonts w:ascii="Arial" w:hAnsi="Arial" w:cs="Arial"/>
          <w:sz w:val="24"/>
          <w:szCs w:val="24"/>
        </w:rPr>
        <w:t xml:space="preserve"> η ανεργία </w:t>
      </w:r>
      <w:r w:rsidR="00071617">
        <w:rPr>
          <w:rFonts w:ascii="Arial" w:hAnsi="Arial" w:cs="Arial"/>
          <w:sz w:val="24"/>
          <w:szCs w:val="24"/>
        </w:rPr>
        <w:t>παραμένει</w:t>
      </w:r>
      <w:r w:rsidR="00A13C22">
        <w:rPr>
          <w:rFonts w:ascii="Arial" w:hAnsi="Arial" w:cs="Arial"/>
          <w:sz w:val="24"/>
          <w:szCs w:val="24"/>
        </w:rPr>
        <w:t xml:space="preserve"> σε υψηλά επίπεδα (15,9%) και </w:t>
      </w:r>
      <w:r w:rsidR="00F7680D">
        <w:rPr>
          <w:rFonts w:ascii="Arial" w:hAnsi="Arial" w:cs="Arial"/>
          <w:sz w:val="24"/>
          <w:szCs w:val="24"/>
        </w:rPr>
        <w:t xml:space="preserve">η </w:t>
      </w:r>
      <w:r w:rsidR="00F84E93">
        <w:rPr>
          <w:rFonts w:ascii="Arial" w:hAnsi="Arial" w:cs="Arial"/>
          <w:sz w:val="24"/>
          <w:szCs w:val="24"/>
        </w:rPr>
        <w:t xml:space="preserve">μείωση του κατώτατου μισθού </w:t>
      </w:r>
      <w:r w:rsidR="00F7680D">
        <w:rPr>
          <w:rFonts w:ascii="Arial" w:hAnsi="Arial" w:cs="Arial"/>
          <w:sz w:val="24"/>
          <w:szCs w:val="24"/>
        </w:rPr>
        <w:t xml:space="preserve">το 2012 </w:t>
      </w:r>
      <w:r w:rsidR="00F84E93">
        <w:rPr>
          <w:rFonts w:ascii="Arial" w:hAnsi="Arial" w:cs="Arial"/>
          <w:sz w:val="24"/>
          <w:szCs w:val="24"/>
        </w:rPr>
        <w:t>κατ</w:t>
      </w:r>
      <w:r w:rsidR="00AE2265">
        <w:rPr>
          <w:rFonts w:ascii="Arial" w:hAnsi="Arial" w:cs="Arial"/>
          <w:sz w:val="24"/>
          <w:szCs w:val="24"/>
        </w:rPr>
        <w:t>ά 22</w:t>
      </w:r>
      <w:r w:rsidR="00F7680D">
        <w:rPr>
          <w:rFonts w:ascii="Arial" w:hAnsi="Arial" w:cs="Arial"/>
          <w:sz w:val="24"/>
          <w:szCs w:val="24"/>
        </w:rPr>
        <w:t xml:space="preserve">% </w:t>
      </w:r>
      <w:r w:rsidR="00AE2265">
        <w:rPr>
          <w:rFonts w:ascii="Arial" w:hAnsi="Arial" w:cs="Arial"/>
          <w:sz w:val="24"/>
          <w:szCs w:val="24"/>
        </w:rPr>
        <w:t xml:space="preserve">(από 751 σε 586 €) όχι μόνο </w:t>
      </w:r>
      <w:r w:rsidR="00F84E93">
        <w:rPr>
          <w:rFonts w:ascii="Arial" w:hAnsi="Arial" w:cs="Arial"/>
          <w:sz w:val="24"/>
          <w:szCs w:val="24"/>
        </w:rPr>
        <w:t>δεν έφερε μείωση της</w:t>
      </w:r>
      <w:r w:rsidR="00F7680D">
        <w:rPr>
          <w:rFonts w:ascii="Arial" w:hAnsi="Arial" w:cs="Arial"/>
          <w:sz w:val="24"/>
          <w:szCs w:val="24"/>
        </w:rPr>
        <w:t xml:space="preserve"> </w:t>
      </w:r>
      <w:r w:rsidR="00AE2265">
        <w:rPr>
          <w:rFonts w:ascii="Arial" w:hAnsi="Arial" w:cs="Arial"/>
          <w:sz w:val="24"/>
          <w:szCs w:val="24"/>
        </w:rPr>
        <w:t>ανεργ</w:t>
      </w:r>
      <w:r w:rsidR="00363604">
        <w:rPr>
          <w:rFonts w:ascii="Arial" w:hAnsi="Arial" w:cs="Arial"/>
          <w:sz w:val="24"/>
          <w:szCs w:val="24"/>
        </w:rPr>
        <w:t xml:space="preserve">ίας, αλλά αντίθετα </w:t>
      </w:r>
      <w:r w:rsidR="00AE2265">
        <w:rPr>
          <w:rFonts w:ascii="Arial" w:hAnsi="Arial" w:cs="Arial"/>
          <w:sz w:val="24"/>
          <w:szCs w:val="24"/>
        </w:rPr>
        <w:t>λόγω κρίσης εκτοξεύτηκε πάνω απ</w:t>
      </w:r>
      <w:r w:rsidR="00363604">
        <w:rPr>
          <w:rFonts w:ascii="Arial" w:hAnsi="Arial" w:cs="Arial"/>
          <w:sz w:val="24"/>
          <w:szCs w:val="24"/>
        </w:rPr>
        <w:t>ό 20%. Ο</w:t>
      </w:r>
      <w:r w:rsidR="00F7680D">
        <w:rPr>
          <w:rFonts w:ascii="Arial" w:hAnsi="Arial" w:cs="Arial"/>
          <w:sz w:val="24"/>
          <w:szCs w:val="24"/>
        </w:rPr>
        <w:t xml:space="preserve">ύτε </w:t>
      </w:r>
      <w:r w:rsidR="00363604">
        <w:rPr>
          <w:rFonts w:ascii="Arial" w:hAnsi="Arial" w:cs="Arial"/>
          <w:sz w:val="24"/>
          <w:szCs w:val="24"/>
        </w:rPr>
        <w:t xml:space="preserve">επίσης </w:t>
      </w:r>
      <w:r w:rsidR="00BA3FC0">
        <w:rPr>
          <w:rFonts w:ascii="Arial" w:hAnsi="Arial" w:cs="Arial"/>
          <w:sz w:val="24"/>
          <w:szCs w:val="24"/>
        </w:rPr>
        <w:t>εξασφάλισε</w:t>
      </w:r>
      <w:r w:rsidR="00F7680D">
        <w:rPr>
          <w:rFonts w:ascii="Arial" w:hAnsi="Arial" w:cs="Arial"/>
          <w:sz w:val="24"/>
          <w:szCs w:val="24"/>
        </w:rPr>
        <w:t xml:space="preserve"> υψηλούς ρυθμούς ανάπτυξης</w:t>
      </w:r>
      <w:r w:rsidR="00F84E93">
        <w:rPr>
          <w:rFonts w:ascii="Arial" w:hAnsi="Arial" w:cs="Arial"/>
          <w:sz w:val="24"/>
          <w:szCs w:val="24"/>
        </w:rPr>
        <w:t xml:space="preserve">. </w:t>
      </w:r>
      <w:r w:rsidR="00BA3FC0">
        <w:rPr>
          <w:rFonts w:ascii="Arial" w:hAnsi="Arial" w:cs="Arial"/>
          <w:sz w:val="24"/>
          <w:szCs w:val="24"/>
        </w:rPr>
        <w:t xml:space="preserve">Το μόνο </w:t>
      </w:r>
      <w:r w:rsidR="00BA3FC0">
        <w:rPr>
          <w:rFonts w:ascii="Arial" w:hAnsi="Arial" w:cs="Arial"/>
          <w:sz w:val="24"/>
          <w:szCs w:val="24"/>
        </w:rPr>
        <w:lastRenderedPageBreak/>
        <w:t xml:space="preserve">που πέτυχε ήταν η </w:t>
      </w:r>
      <w:r w:rsidR="00AE2265">
        <w:rPr>
          <w:rFonts w:ascii="Arial" w:hAnsi="Arial" w:cs="Arial"/>
          <w:sz w:val="24"/>
          <w:szCs w:val="24"/>
        </w:rPr>
        <w:t xml:space="preserve">προστασία της </w:t>
      </w:r>
      <w:r w:rsidR="00BA3FC0">
        <w:rPr>
          <w:rFonts w:ascii="Arial" w:hAnsi="Arial" w:cs="Arial"/>
          <w:sz w:val="24"/>
          <w:szCs w:val="24"/>
        </w:rPr>
        <w:t xml:space="preserve">κερδοφορίας των μεγάλων </w:t>
      </w:r>
      <w:r w:rsidR="00CB5ACD">
        <w:rPr>
          <w:rFonts w:ascii="Arial" w:hAnsi="Arial" w:cs="Arial"/>
          <w:sz w:val="24"/>
          <w:szCs w:val="24"/>
        </w:rPr>
        <w:t xml:space="preserve">κυρίως </w:t>
      </w:r>
      <w:r w:rsidR="00BA3FC0">
        <w:rPr>
          <w:rFonts w:ascii="Arial" w:hAnsi="Arial" w:cs="Arial"/>
          <w:sz w:val="24"/>
          <w:szCs w:val="24"/>
        </w:rPr>
        <w:t xml:space="preserve">επιχειρήσεων (ο δείκτης κερδών των </w:t>
      </w:r>
      <w:r w:rsidR="00AE2265">
        <w:rPr>
          <w:rFonts w:ascii="Arial" w:hAnsi="Arial" w:cs="Arial"/>
          <w:sz w:val="24"/>
          <w:szCs w:val="24"/>
        </w:rPr>
        <w:t>εταιριών</w:t>
      </w:r>
      <w:r w:rsidR="00BA3FC0">
        <w:rPr>
          <w:rFonts w:ascii="Arial" w:hAnsi="Arial" w:cs="Arial"/>
          <w:sz w:val="24"/>
          <w:szCs w:val="24"/>
        </w:rPr>
        <w:t xml:space="preserve"> </w:t>
      </w:r>
      <w:r w:rsidR="00AE2265">
        <w:rPr>
          <w:rFonts w:ascii="Arial" w:hAnsi="Arial" w:cs="Arial"/>
          <w:sz w:val="24"/>
          <w:szCs w:val="24"/>
        </w:rPr>
        <w:t>ΑΕ &amp; ΕΠΕ</w:t>
      </w:r>
      <w:r w:rsidR="00BA3FC0">
        <w:rPr>
          <w:rFonts w:ascii="Arial" w:hAnsi="Arial" w:cs="Arial"/>
          <w:sz w:val="24"/>
          <w:szCs w:val="24"/>
        </w:rPr>
        <w:t xml:space="preserve"> </w:t>
      </w:r>
      <w:r w:rsidR="00110596">
        <w:rPr>
          <w:rFonts w:ascii="Arial" w:hAnsi="Arial" w:cs="Arial"/>
          <w:sz w:val="24"/>
          <w:szCs w:val="24"/>
        </w:rPr>
        <w:t>μετά</w:t>
      </w:r>
      <w:r w:rsidR="00363604">
        <w:rPr>
          <w:rFonts w:ascii="Arial" w:hAnsi="Arial" w:cs="Arial"/>
          <w:sz w:val="24"/>
          <w:szCs w:val="24"/>
        </w:rPr>
        <w:t xml:space="preserve"> την</w:t>
      </w:r>
      <w:r w:rsidR="00110596">
        <w:rPr>
          <w:rFonts w:ascii="Arial" w:hAnsi="Arial" w:cs="Arial"/>
          <w:sz w:val="24"/>
          <w:szCs w:val="24"/>
        </w:rPr>
        <w:t xml:space="preserve"> ανάκαμψη τους </w:t>
      </w:r>
      <w:r w:rsidR="00363604">
        <w:rPr>
          <w:rFonts w:ascii="Arial" w:hAnsi="Arial" w:cs="Arial"/>
          <w:sz w:val="24"/>
          <w:szCs w:val="24"/>
        </w:rPr>
        <w:t xml:space="preserve">από </w:t>
      </w:r>
      <w:r w:rsidR="00110596">
        <w:rPr>
          <w:rFonts w:ascii="Arial" w:hAnsi="Arial" w:cs="Arial"/>
          <w:sz w:val="24"/>
          <w:szCs w:val="24"/>
        </w:rPr>
        <w:t>το 2016 ε</w:t>
      </w:r>
      <w:r w:rsidR="00AE2265">
        <w:rPr>
          <w:rFonts w:ascii="Arial" w:hAnsi="Arial" w:cs="Arial"/>
          <w:sz w:val="24"/>
          <w:szCs w:val="24"/>
        </w:rPr>
        <w:t>ίχαν</w:t>
      </w:r>
      <w:r w:rsidR="00110596">
        <w:rPr>
          <w:rFonts w:ascii="Arial" w:hAnsi="Arial" w:cs="Arial"/>
          <w:sz w:val="24"/>
          <w:szCs w:val="24"/>
        </w:rPr>
        <w:t xml:space="preserve"> </w:t>
      </w:r>
      <w:r w:rsidR="00AE2265">
        <w:rPr>
          <w:rFonts w:ascii="Arial" w:hAnsi="Arial" w:cs="Arial"/>
          <w:sz w:val="24"/>
          <w:szCs w:val="24"/>
        </w:rPr>
        <w:t xml:space="preserve">το 2020 </w:t>
      </w:r>
      <w:r w:rsidR="00110596">
        <w:rPr>
          <w:rFonts w:ascii="Arial" w:hAnsi="Arial" w:cs="Arial"/>
          <w:sz w:val="24"/>
          <w:szCs w:val="24"/>
        </w:rPr>
        <w:t xml:space="preserve">μια υποχώρηση </w:t>
      </w:r>
      <w:r w:rsidR="00AE2265">
        <w:rPr>
          <w:rFonts w:ascii="Arial" w:hAnsi="Arial" w:cs="Arial"/>
          <w:sz w:val="24"/>
          <w:szCs w:val="24"/>
        </w:rPr>
        <w:t xml:space="preserve">λόγω </w:t>
      </w:r>
      <w:r w:rsidR="00110596">
        <w:rPr>
          <w:rFonts w:ascii="Arial" w:hAnsi="Arial" w:cs="Arial"/>
          <w:sz w:val="24"/>
          <w:szCs w:val="24"/>
          <w:lang w:val="en-US"/>
        </w:rPr>
        <w:t>lock</w:t>
      </w:r>
      <w:r w:rsidR="00110596" w:rsidRPr="00110596">
        <w:rPr>
          <w:rFonts w:ascii="Arial" w:hAnsi="Arial" w:cs="Arial"/>
          <w:sz w:val="24"/>
          <w:szCs w:val="24"/>
        </w:rPr>
        <w:t>-</w:t>
      </w:r>
      <w:r w:rsidR="00110596">
        <w:rPr>
          <w:rFonts w:ascii="Arial" w:hAnsi="Arial" w:cs="Arial"/>
          <w:sz w:val="24"/>
          <w:szCs w:val="24"/>
          <w:lang w:val="en-US"/>
        </w:rPr>
        <w:t>down</w:t>
      </w:r>
      <w:r w:rsidR="00110596" w:rsidRPr="00110596">
        <w:rPr>
          <w:rFonts w:ascii="Arial" w:hAnsi="Arial" w:cs="Arial"/>
          <w:sz w:val="24"/>
          <w:szCs w:val="24"/>
        </w:rPr>
        <w:t xml:space="preserve"> </w:t>
      </w:r>
      <w:r w:rsidR="00AE2265">
        <w:rPr>
          <w:rFonts w:ascii="Arial" w:hAnsi="Arial" w:cs="Arial"/>
          <w:sz w:val="24"/>
          <w:szCs w:val="24"/>
        </w:rPr>
        <w:t xml:space="preserve">και </w:t>
      </w:r>
      <w:r w:rsidR="00110596">
        <w:rPr>
          <w:rFonts w:ascii="Arial" w:hAnsi="Arial" w:cs="Arial"/>
          <w:sz w:val="24"/>
          <w:szCs w:val="24"/>
        </w:rPr>
        <w:t>επανήλθε το 2021 στο επίπεδο του 2018</w:t>
      </w:r>
      <w:r w:rsidR="00BA3FC0">
        <w:rPr>
          <w:rFonts w:ascii="Arial" w:hAnsi="Arial" w:cs="Arial"/>
          <w:sz w:val="24"/>
          <w:szCs w:val="24"/>
        </w:rPr>
        <w:t>).</w:t>
      </w:r>
      <w:r w:rsidR="00110596">
        <w:rPr>
          <w:rFonts w:ascii="Arial" w:hAnsi="Arial" w:cs="Arial"/>
          <w:sz w:val="24"/>
          <w:szCs w:val="24"/>
        </w:rPr>
        <w:t xml:space="preserve"> </w:t>
      </w:r>
      <w:r w:rsidR="000B6067">
        <w:rPr>
          <w:rFonts w:ascii="Arial" w:hAnsi="Arial" w:cs="Arial"/>
          <w:sz w:val="24"/>
          <w:szCs w:val="24"/>
        </w:rPr>
        <w:t xml:space="preserve">Όλα </w:t>
      </w:r>
      <w:r w:rsidR="00F84E93">
        <w:rPr>
          <w:rFonts w:ascii="Arial" w:hAnsi="Arial" w:cs="Arial"/>
          <w:sz w:val="24"/>
          <w:szCs w:val="24"/>
        </w:rPr>
        <w:t>τα παραπάνω</w:t>
      </w:r>
      <w:r w:rsidR="00110596">
        <w:rPr>
          <w:rFonts w:ascii="Arial" w:hAnsi="Arial" w:cs="Arial"/>
          <w:sz w:val="24"/>
          <w:szCs w:val="24"/>
        </w:rPr>
        <w:t>, και</w:t>
      </w:r>
      <w:r w:rsidR="000B6067">
        <w:rPr>
          <w:rFonts w:ascii="Arial" w:hAnsi="Arial" w:cs="Arial"/>
          <w:sz w:val="24"/>
          <w:szCs w:val="24"/>
        </w:rPr>
        <w:t xml:space="preserve"> σε σύνδεση </w:t>
      </w:r>
      <w:r w:rsidR="00A13C22">
        <w:rPr>
          <w:rFonts w:ascii="Arial" w:hAnsi="Arial" w:cs="Arial"/>
          <w:sz w:val="24"/>
          <w:szCs w:val="24"/>
        </w:rPr>
        <w:t xml:space="preserve">πάντα </w:t>
      </w:r>
      <w:r w:rsidR="00F7680D">
        <w:rPr>
          <w:rFonts w:ascii="Arial" w:hAnsi="Arial" w:cs="Arial"/>
          <w:sz w:val="24"/>
          <w:szCs w:val="24"/>
        </w:rPr>
        <w:t>με τις αβεβαιότητες</w:t>
      </w:r>
      <w:r w:rsidR="000B6067">
        <w:rPr>
          <w:rFonts w:ascii="Arial" w:hAnsi="Arial" w:cs="Arial"/>
          <w:sz w:val="24"/>
          <w:szCs w:val="24"/>
        </w:rPr>
        <w:t xml:space="preserve"> εξέλιξης της πανδημίας</w:t>
      </w:r>
      <w:r w:rsidR="00A13C22">
        <w:rPr>
          <w:rFonts w:ascii="Arial" w:hAnsi="Arial" w:cs="Arial"/>
          <w:sz w:val="24"/>
          <w:szCs w:val="24"/>
        </w:rPr>
        <w:t>,</w:t>
      </w:r>
      <w:r w:rsidR="000B6067">
        <w:rPr>
          <w:rFonts w:ascii="Arial" w:hAnsi="Arial" w:cs="Arial"/>
          <w:sz w:val="24"/>
          <w:szCs w:val="24"/>
        </w:rPr>
        <w:t xml:space="preserve"> δείχνουν ότι το 2022</w:t>
      </w:r>
      <w:r w:rsidR="00071617">
        <w:rPr>
          <w:rFonts w:ascii="Arial" w:hAnsi="Arial" w:cs="Arial"/>
          <w:sz w:val="24"/>
          <w:szCs w:val="24"/>
        </w:rPr>
        <w:t>,</w:t>
      </w:r>
      <w:r w:rsidR="000B6067">
        <w:rPr>
          <w:rFonts w:ascii="Arial" w:hAnsi="Arial" w:cs="Arial"/>
          <w:sz w:val="24"/>
          <w:szCs w:val="24"/>
        </w:rPr>
        <w:t xml:space="preserve"> </w:t>
      </w:r>
      <w:r w:rsidR="00AE2265">
        <w:rPr>
          <w:rFonts w:ascii="Arial" w:hAnsi="Arial" w:cs="Arial"/>
          <w:sz w:val="24"/>
          <w:szCs w:val="24"/>
        </w:rPr>
        <w:t xml:space="preserve">εφ’ όσον δεν υπάρξουν ισχυρές λαϊκές αντιστάσεις, </w:t>
      </w:r>
      <w:r w:rsidR="000B6067">
        <w:rPr>
          <w:rFonts w:ascii="Arial" w:hAnsi="Arial" w:cs="Arial"/>
          <w:sz w:val="24"/>
          <w:szCs w:val="24"/>
        </w:rPr>
        <w:t>θα είναι μια ακόμα δύσκολη χρονιά</w:t>
      </w:r>
      <w:r w:rsidR="00A13C22">
        <w:rPr>
          <w:rFonts w:ascii="Arial" w:hAnsi="Arial" w:cs="Arial"/>
          <w:sz w:val="24"/>
          <w:szCs w:val="24"/>
        </w:rPr>
        <w:t xml:space="preserve"> για </w:t>
      </w:r>
      <w:r w:rsidR="00CB5ACD">
        <w:rPr>
          <w:rFonts w:ascii="Arial" w:hAnsi="Arial" w:cs="Arial"/>
          <w:sz w:val="24"/>
          <w:szCs w:val="24"/>
        </w:rPr>
        <w:t xml:space="preserve">τους </w:t>
      </w:r>
      <w:r w:rsidR="00A13C22">
        <w:rPr>
          <w:rFonts w:ascii="Arial" w:hAnsi="Arial" w:cs="Arial"/>
          <w:sz w:val="24"/>
          <w:szCs w:val="24"/>
        </w:rPr>
        <w:t>μισθωτούς, συνταξιούχους</w:t>
      </w:r>
      <w:r w:rsidR="00CB5ACD">
        <w:rPr>
          <w:rFonts w:ascii="Arial" w:hAnsi="Arial" w:cs="Arial"/>
          <w:sz w:val="24"/>
          <w:szCs w:val="24"/>
        </w:rPr>
        <w:t xml:space="preserve"> και τα </w:t>
      </w:r>
      <w:r w:rsidR="00A13C22">
        <w:rPr>
          <w:rFonts w:ascii="Arial" w:hAnsi="Arial" w:cs="Arial"/>
          <w:sz w:val="24"/>
          <w:szCs w:val="24"/>
        </w:rPr>
        <w:t>ευρύτερα λαϊκά στρώματα</w:t>
      </w:r>
      <w:r w:rsidR="000B6067">
        <w:rPr>
          <w:rFonts w:ascii="Arial" w:hAnsi="Arial" w:cs="Arial"/>
          <w:sz w:val="24"/>
          <w:szCs w:val="24"/>
        </w:rPr>
        <w:t xml:space="preserve">.  </w:t>
      </w:r>
      <w:r w:rsidR="00D25A75">
        <w:rPr>
          <w:rFonts w:ascii="Arial" w:hAnsi="Arial" w:cs="Arial"/>
          <w:sz w:val="24"/>
          <w:szCs w:val="24"/>
        </w:rPr>
        <w:t xml:space="preserve">  </w:t>
      </w:r>
    </w:p>
    <w:p w:rsidR="00B57032" w:rsidRPr="000B6067" w:rsidRDefault="000B6067" w:rsidP="00AC12B4">
      <w:pPr>
        <w:spacing w:before="120" w:after="0" w:line="240" w:lineRule="auto"/>
        <w:ind w:firstLine="720"/>
        <w:jc w:val="both"/>
        <w:rPr>
          <w:rFonts w:ascii="Arial" w:hAnsi="Arial" w:cs="Arial"/>
          <w:b/>
          <w:sz w:val="24"/>
          <w:szCs w:val="24"/>
        </w:rPr>
      </w:pPr>
      <w:r>
        <w:rPr>
          <w:rFonts w:ascii="Arial" w:hAnsi="Arial" w:cs="Arial"/>
          <w:b/>
          <w:sz w:val="24"/>
          <w:szCs w:val="24"/>
        </w:rPr>
        <w:t>4.</w:t>
      </w:r>
      <w:r w:rsidR="00B57032" w:rsidRPr="000B6067">
        <w:rPr>
          <w:rFonts w:ascii="Arial" w:hAnsi="Arial" w:cs="Arial"/>
          <w:b/>
          <w:sz w:val="24"/>
          <w:szCs w:val="24"/>
        </w:rPr>
        <w:t>Δημόσιο χρέος</w:t>
      </w:r>
      <w:r w:rsidRPr="000B6067">
        <w:rPr>
          <w:rFonts w:ascii="Arial" w:hAnsi="Arial" w:cs="Arial"/>
          <w:b/>
          <w:sz w:val="24"/>
          <w:szCs w:val="24"/>
        </w:rPr>
        <w:t xml:space="preserve"> και δημοσιονομική πειθαρχία</w:t>
      </w:r>
    </w:p>
    <w:p w:rsidR="00FD09FF" w:rsidRDefault="00A13C22" w:rsidP="00AC12B4">
      <w:pPr>
        <w:spacing w:before="120" w:after="0" w:line="240" w:lineRule="auto"/>
        <w:ind w:firstLine="720"/>
        <w:jc w:val="both"/>
        <w:rPr>
          <w:rFonts w:ascii="Arial" w:hAnsi="Arial" w:cs="Arial"/>
          <w:sz w:val="24"/>
          <w:szCs w:val="24"/>
        </w:rPr>
      </w:pPr>
      <w:r>
        <w:rPr>
          <w:rFonts w:ascii="Arial" w:hAnsi="Arial" w:cs="Arial"/>
          <w:sz w:val="24"/>
          <w:szCs w:val="24"/>
        </w:rPr>
        <w:t>Ο νέος προϋπολογισμός δεν εξισορροπεί τα έσοδα με τις</w:t>
      </w:r>
      <w:r w:rsidR="00AE2265">
        <w:rPr>
          <w:rFonts w:ascii="Arial" w:hAnsi="Arial" w:cs="Arial"/>
          <w:sz w:val="24"/>
          <w:szCs w:val="24"/>
        </w:rPr>
        <w:t xml:space="preserve"> δαπάνες. Έτσι </w:t>
      </w:r>
      <w:r w:rsidR="00A731F8">
        <w:rPr>
          <w:rFonts w:ascii="Arial" w:hAnsi="Arial" w:cs="Arial"/>
          <w:sz w:val="24"/>
          <w:szCs w:val="24"/>
        </w:rPr>
        <w:t xml:space="preserve">προβλέπεται </w:t>
      </w:r>
      <w:r>
        <w:rPr>
          <w:rFonts w:ascii="Arial" w:hAnsi="Arial" w:cs="Arial"/>
          <w:sz w:val="24"/>
          <w:szCs w:val="24"/>
        </w:rPr>
        <w:t xml:space="preserve">έλλειμμα </w:t>
      </w:r>
      <w:r w:rsidR="006B083D">
        <w:rPr>
          <w:rFonts w:ascii="Arial" w:hAnsi="Arial" w:cs="Arial"/>
          <w:sz w:val="24"/>
          <w:szCs w:val="24"/>
        </w:rPr>
        <w:t>-4,6</w:t>
      </w:r>
      <w:r w:rsidR="00545C9E">
        <w:rPr>
          <w:rFonts w:ascii="Arial" w:hAnsi="Arial" w:cs="Arial"/>
          <w:sz w:val="24"/>
          <w:szCs w:val="24"/>
        </w:rPr>
        <w:t xml:space="preserve"> δις</w:t>
      </w:r>
      <w:r w:rsidR="00097717">
        <w:rPr>
          <w:rFonts w:ascii="Arial" w:hAnsi="Arial" w:cs="Arial"/>
          <w:sz w:val="24"/>
          <w:szCs w:val="24"/>
        </w:rPr>
        <w:t xml:space="preserve"> </w:t>
      </w:r>
      <w:r w:rsidR="006B083D">
        <w:rPr>
          <w:rFonts w:ascii="Arial" w:hAnsi="Arial" w:cs="Arial"/>
          <w:sz w:val="24"/>
          <w:szCs w:val="24"/>
        </w:rPr>
        <w:t>(ή -2,5</w:t>
      </w:r>
      <w:r w:rsidR="00097717">
        <w:rPr>
          <w:rFonts w:ascii="Arial" w:hAnsi="Arial" w:cs="Arial"/>
          <w:sz w:val="24"/>
          <w:szCs w:val="24"/>
        </w:rPr>
        <w:t>%</w:t>
      </w:r>
      <w:r w:rsidR="00545C9E">
        <w:rPr>
          <w:rFonts w:ascii="Arial" w:hAnsi="Arial" w:cs="Arial"/>
          <w:sz w:val="24"/>
          <w:szCs w:val="24"/>
        </w:rPr>
        <w:t xml:space="preserve"> του ΑΕΠ)</w:t>
      </w:r>
      <w:r w:rsidR="00097717">
        <w:rPr>
          <w:rFonts w:ascii="Arial" w:hAnsi="Arial" w:cs="Arial"/>
          <w:sz w:val="24"/>
          <w:szCs w:val="24"/>
        </w:rPr>
        <w:t xml:space="preserve">, σε σχέση με </w:t>
      </w:r>
      <w:r w:rsidR="00545C9E">
        <w:rPr>
          <w:rFonts w:ascii="Arial" w:hAnsi="Arial" w:cs="Arial"/>
          <w:sz w:val="24"/>
          <w:szCs w:val="24"/>
        </w:rPr>
        <w:t xml:space="preserve">έλλειμμα </w:t>
      </w:r>
      <w:r w:rsidR="006B083D">
        <w:rPr>
          <w:rFonts w:ascii="Arial" w:hAnsi="Arial" w:cs="Arial"/>
          <w:sz w:val="24"/>
          <w:szCs w:val="24"/>
        </w:rPr>
        <w:t>-14</w:t>
      </w:r>
      <w:r w:rsidR="00A731F8">
        <w:rPr>
          <w:rFonts w:ascii="Arial" w:hAnsi="Arial" w:cs="Arial"/>
          <w:sz w:val="24"/>
          <w:szCs w:val="24"/>
        </w:rPr>
        <w:t>,3 δις/</w:t>
      </w:r>
      <w:r w:rsidR="00545C9E">
        <w:rPr>
          <w:rFonts w:ascii="Arial" w:hAnsi="Arial" w:cs="Arial"/>
          <w:sz w:val="24"/>
          <w:szCs w:val="24"/>
        </w:rPr>
        <w:t xml:space="preserve">2021 </w:t>
      </w:r>
      <w:r w:rsidR="00A731F8">
        <w:rPr>
          <w:rFonts w:ascii="Arial" w:hAnsi="Arial" w:cs="Arial"/>
          <w:sz w:val="24"/>
          <w:szCs w:val="24"/>
        </w:rPr>
        <w:t>(</w:t>
      </w:r>
      <w:r w:rsidR="006B083D">
        <w:rPr>
          <w:rFonts w:ascii="Arial" w:hAnsi="Arial" w:cs="Arial"/>
          <w:sz w:val="24"/>
          <w:szCs w:val="24"/>
        </w:rPr>
        <w:t>ή -8,1</w:t>
      </w:r>
      <w:r w:rsidR="00545C9E">
        <w:rPr>
          <w:rFonts w:ascii="Arial" w:hAnsi="Arial" w:cs="Arial"/>
          <w:sz w:val="24"/>
          <w:szCs w:val="24"/>
        </w:rPr>
        <w:t>%</w:t>
      </w:r>
      <w:r w:rsidR="00AE2265">
        <w:rPr>
          <w:rFonts w:ascii="Arial" w:hAnsi="Arial" w:cs="Arial"/>
          <w:sz w:val="24"/>
          <w:szCs w:val="24"/>
        </w:rPr>
        <w:t xml:space="preserve"> του ΑΕΠ</w:t>
      </w:r>
      <w:r w:rsidR="00A731F8">
        <w:rPr>
          <w:rFonts w:ascii="Arial" w:hAnsi="Arial" w:cs="Arial"/>
          <w:sz w:val="24"/>
          <w:szCs w:val="24"/>
        </w:rPr>
        <w:t>)</w:t>
      </w:r>
      <w:r w:rsidR="00545C9E">
        <w:rPr>
          <w:rFonts w:ascii="Arial" w:hAnsi="Arial" w:cs="Arial"/>
          <w:sz w:val="24"/>
          <w:szCs w:val="24"/>
        </w:rPr>
        <w:t xml:space="preserve"> και </w:t>
      </w:r>
      <w:r w:rsidR="006B083D">
        <w:rPr>
          <w:rFonts w:ascii="Arial" w:hAnsi="Arial" w:cs="Arial"/>
          <w:sz w:val="24"/>
          <w:szCs w:val="24"/>
        </w:rPr>
        <w:t>-15,4</w:t>
      </w:r>
      <w:r w:rsidR="00545C9E">
        <w:rPr>
          <w:rFonts w:ascii="Arial" w:hAnsi="Arial" w:cs="Arial"/>
          <w:sz w:val="24"/>
          <w:szCs w:val="24"/>
        </w:rPr>
        <w:t xml:space="preserve">/2020 </w:t>
      </w:r>
      <w:r w:rsidR="00A731F8">
        <w:rPr>
          <w:rFonts w:ascii="Arial" w:hAnsi="Arial" w:cs="Arial"/>
          <w:sz w:val="24"/>
          <w:szCs w:val="24"/>
        </w:rPr>
        <w:t>(</w:t>
      </w:r>
      <w:r w:rsidR="00545C9E">
        <w:rPr>
          <w:rFonts w:ascii="Arial" w:hAnsi="Arial" w:cs="Arial"/>
          <w:sz w:val="24"/>
          <w:szCs w:val="24"/>
        </w:rPr>
        <w:t xml:space="preserve">ή </w:t>
      </w:r>
      <w:r w:rsidR="006B083D">
        <w:rPr>
          <w:rFonts w:ascii="Arial" w:hAnsi="Arial" w:cs="Arial"/>
          <w:sz w:val="24"/>
          <w:szCs w:val="24"/>
        </w:rPr>
        <w:t>-9,4</w:t>
      </w:r>
      <w:r w:rsidR="00545C9E">
        <w:rPr>
          <w:rFonts w:ascii="Arial" w:hAnsi="Arial" w:cs="Arial"/>
          <w:sz w:val="24"/>
          <w:szCs w:val="24"/>
        </w:rPr>
        <w:t>%</w:t>
      </w:r>
      <w:r w:rsidR="00A731F8">
        <w:rPr>
          <w:rFonts w:ascii="Arial" w:hAnsi="Arial" w:cs="Arial"/>
          <w:sz w:val="24"/>
          <w:szCs w:val="24"/>
        </w:rPr>
        <w:t xml:space="preserve">), σε σχέση με </w:t>
      </w:r>
      <w:r w:rsidR="00097717">
        <w:rPr>
          <w:rFonts w:ascii="Arial" w:hAnsi="Arial" w:cs="Arial"/>
          <w:sz w:val="24"/>
          <w:szCs w:val="24"/>
        </w:rPr>
        <w:t xml:space="preserve">πλεόνασμα </w:t>
      </w:r>
      <w:r w:rsidR="006B083D">
        <w:rPr>
          <w:rFonts w:ascii="Arial" w:hAnsi="Arial" w:cs="Arial"/>
          <w:sz w:val="24"/>
          <w:szCs w:val="24"/>
        </w:rPr>
        <w:t>4,1</w:t>
      </w:r>
      <w:r w:rsidR="00A731F8">
        <w:rPr>
          <w:rFonts w:ascii="Arial" w:hAnsi="Arial" w:cs="Arial"/>
          <w:sz w:val="24"/>
          <w:szCs w:val="24"/>
        </w:rPr>
        <w:t xml:space="preserve"> δις (ή </w:t>
      </w:r>
      <w:r w:rsidR="006B083D">
        <w:rPr>
          <w:rFonts w:ascii="Arial" w:hAnsi="Arial" w:cs="Arial"/>
          <w:sz w:val="24"/>
          <w:szCs w:val="24"/>
        </w:rPr>
        <w:t>2,2</w:t>
      </w:r>
      <w:r w:rsidR="00AE2265">
        <w:rPr>
          <w:rFonts w:ascii="Arial" w:hAnsi="Arial" w:cs="Arial"/>
          <w:sz w:val="24"/>
          <w:szCs w:val="24"/>
        </w:rPr>
        <w:t>%</w:t>
      </w:r>
      <w:r w:rsidR="00A731F8">
        <w:rPr>
          <w:rFonts w:ascii="Arial" w:hAnsi="Arial" w:cs="Arial"/>
          <w:sz w:val="24"/>
          <w:szCs w:val="24"/>
        </w:rPr>
        <w:t xml:space="preserve"> ΑΕΠ) </w:t>
      </w:r>
      <w:r w:rsidR="00097717">
        <w:rPr>
          <w:rFonts w:ascii="Arial" w:hAnsi="Arial" w:cs="Arial"/>
          <w:sz w:val="24"/>
          <w:szCs w:val="24"/>
        </w:rPr>
        <w:t>το 2019. Η προσωρινή αναστολή του «Συμφώνου Σταθερότητας» σε όλες τις χώρες της Ευρωζώνης</w:t>
      </w:r>
      <w:r w:rsidR="00A731F8">
        <w:rPr>
          <w:rFonts w:ascii="Arial" w:hAnsi="Arial" w:cs="Arial"/>
          <w:sz w:val="24"/>
          <w:szCs w:val="24"/>
        </w:rPr>
        <w:t>,</w:t>
      </w:r>
      <w:r w:rsidR="00097717">
        <w:rPr>
          <w:rFonts w:ascii="Arial" w:hAnsi="Arial" w:cs="Arial"/>
          <w:sz w:val="24"/>
          <w:szCs w:val="24"/>
        </w:rPr>
        <w:t xml:space="preserve"> έδωσε </w:t>
      </w:r>
      <w:r w:rsidR="00A731F8">
        <w:rPr>
          <w:rFonts w:ascii="Arial" w:hAnsi="Arial" w:cs="Arial"/>
          <w:sz w:val="24"/>
          <w:szCs w:val="24"/>
        </w:rPr>
        <w:t xml:space="preserve">στην Ελλάδα </w:t>
      </w:r>
      <w:r w:rsidR="00097717">
        <w:rPr>
          <w:rFonts w:ascii="Arial" w:hAnsi="Arial" w:cs="Arial"/>
          <w:sz w:val="24"/>
          <w:szCs w:val="24"/>
        </w:rPr>
        <w:t xml:space="preserve">μια προσωρινή ανάσα από τη θηλιά του </w:t>
      </w:r>
      <w:r w:rsidR="00A731F8">
        <w:rPr>
          <w:rFonts w:ascii="Arial" w:hAnsi="Arial" w:cs="Arial"/>
          <w:sz w:val="24"/>
          <w:szCs w:val="24"/>
        </w:rPr>
        <w:t xml:space="preserve">δημόσιου </w:t>
      </w:r>
      <w:r w:rsidR="00097717">
        <w:rPr>
          <w:rFonts w:ascii="Arial" w:hAnsi="Arial" w:cs="Arial"/>
          <w:sz w:val="24"/>
          <w:szCs w:val="24"/>
        </w:rPr>
        <w:t xml:space="preserve">χρέους. Όμως η </w:t>
      </w:r>
      <w:r w:rsidR="00A731F8">
        <w:rPr>
          <w:rFonts w:ascii="Arial" w:hAnsi="Arial" w:cs="Arial"/>
          <w:sz w:val="24"/>
          <w:szCs w:val="24"/>
        </w:rPr>
        <w:t xml:space="preserve">σχεδιαζόμενη </w:t>
      </w:r>
      <w:r w:rsidR="00097717">
        <w:rPr>
          <w:rFonts w:ascii="Arial" w:hAnsi="Arial" w:cs="Arial"/>
          <w:sz w:val="24"/>
          <w:szCs w:val="24"/>
        </w:rPr>
        <w:t xml:space="preserve">επαναφορά του σε ισχύ από το 2022, θα φέρει και πάλι την ανάγκη πρωτογενών πλεονασμάτων, με </w:t>
      </w:r>
      <w:r w:rsidR="00AE2265">
        <w:rPr>
          <w:rFonts w:ascii="Arial" w:hAnsi="Arial" w:cs="Arial"/>
          <w:sz w:val="24"/>
          <w:szCs w:val="24"/>
        </w:rPr>
        <w:t xml:space="preserve">αναπόφευκτη </w:t>
      </w:r>
      <w:r w:rsidR="00CB5ACD">
        <w:rPr>
          <w:rFonts w:ascii="Arial" w:hAnsi="Arial" w:cs="Arial"/>
          <w:sz w:val="24"/>
          <w:szCs w:val="24"/>
        </w:rPr>
        <w:t xml:space="preserve">συνέπεια την </w:t>
      </w:r>
      <w:r w:rsidR="00D26496">
        <w:rPr>
          <w:rFonts w:ascii="Arial" w:hAnsi="Arial" w:cs="Arial"/>
          <w:sz w:val="24"/>
          <w:szCs w:val="24"/>
        </w:rPr>
        <w:t>εφαρμογή νέων</w:t>
      </w:r>
      <w:r w:rsidR="00097717">
        <w:rPr>
          <w:rFonts w:ascii="Arial" w:hAnsi="Arial" w:cs="Arial"/>
          <w:sz w:val="24"/>
          <w:szCs w:val="24"/>
        </w:rPr>
        <w:t xml:space="preserve"> Μ</w:t>
      </w:r>
      <w:r w:rsidR="00A731F8">
        <w:rPr>
          <w:rFonts w:ascii="Arial" w:hAnsi="Arial" w:cs="Arial"/>
          <w:sz w:val="24"/>
          <w:szCs w:val="24"/>
        </w:rPr>
        <w:t>νημονιακ</w:t>
      </w:r>
      <w:r w:rsidR="00D26496">
        <w:rPr>
          <w:rFonts w:ascii="Arial" w:hAnsi="Arial" w:cs="Arial"/>
          <w:sz w:val="24"/>
          <w:szCs w:val="24"/>
        </w:rPr>
        <w:t>ών</w:t>
      </w:r>
      <w:r w:rsidR="00097717">
        <w:rPr>
          <w:rFonts w:ascii="Arial" w:hAnsi="Arial" w:cs="Arial"/>
          <w:sz w:val="24"/>
          <w:szCs w:val="24"/>
        </w:rPr>
        <w:t xml:space="preserve"> </w:t>
      </w:r>
      <w:r w:rsidR="00A731F8">
        <w:rPr>
          <w:rFonts w:ascii="Arial" w:hAnsi="Arial" w:cs="Arial"/>
          <w:sz w:val="24"/>
          <w:szCs w:val="24"/>
        </w:rPr>
        <w:t>μ</w:t>
      </w:r>
      <w:r w:rsidR="00D26496">
        <w:rPr>
          <w:rFonts w:ascii="Arial" w:hAnsi="Arial" w:cs="Arial"/>
          <w:sz w:val="24"/>
          <w:szCs w:val="24"/>
        </w:rPr>
        <w:t>έτρων</w:t>
      </w:r>
      <w:r w:rsidR="00A731F8">
        <w:rPr>
          <w:rFonts w:ascii="Arial" w:hAnsi="Arial" w:cs="Arial"/>
          <w:sz w:val="24"/>
          <w:szCs w:val="24"/>
        </w:rPr>
        <w:t xml:space="preserve"> </w:t>
      </w:r>
      <w:r w:rsidR="00097717">
        <w:rPr>
          <w:rFonts w:ascii="Arial" w:hAnsi="Arial" w:cs="Arial"/>
          <w:sz w:val="24"/>
          <w:szCs w:val="24"/>
        </w:rPr>
        <w:t>λιτότητας</w:t>
      </w:r>
      <w:r w:rsidR="00FD09FF">
        <w:rPr>
          <w:rFonts w:ascii="Arial" w:hAnsi="Arial" w:cs="Arial"/>
          <w:sz w:val="24"/>
          <w:szCs w:val="24"/>
        </w:rPr>
        <w:t xml:space="preserve">. </w:t>
      </w:r>
      <w:r w:rsidR="00A731F8">
        <w:rPr>
          <w:rFonts w:ascii="Arial" w:hAnsi="Arial" w:cs="Arial"/>
          <w:sz w:val="24"/>
          <w:szCs w:val="24"/>
        </w:rPr>
        <w:t xml:space="preserve">Από την άλλη οι δαπάνες </w:t>
      </w:r>
      <w:r w:rsidR="00D26496">
        <w:rPr>
          <w:rFonts w:ascii="Arial" w:hAnsi="Arial" w:cs="Arial"/>
          <w:sz w:val="24"/>
          <w:szCs w:val="24"/>
        </w:rPr>
        <w:t>για</w:t>
      </w:r>
      <w:r w:rsidR="00363604">
        <w:rPr>
          <w:rFonts w:ascii="Arial" w:hAnsi="Arial" w:cs="Arial"/>
          <w:sz w:val="24"/>
          <w:szCs w:val="24"/>
        </w:rPr>
        <w:t xml:space="preserve"> την</w:t>
      </w:r>
      <w:r w:rsidR="00D26496">
        <w:rPr>
          <w:rFonts w:ascii="Arial" w:hAnsi="Arial" w:cs="Arial"/>
          <w:sz w:val="24"/>
          <w:szCs w:val="24"/>
        </w:rPr>
        <w:t xml:space="preserve"> </w:t>
      </w:r>
      <w:r w:rsidR="00A731F8">
        <w:rPr>
          <w:rFonts w:ascii="Arial" w:hAnsi="Arial" w:cs="Arial"/>
          <w:sz w:val="24"/>
          <w:szCs w:val="24"/>
        </w:rPr>
        <w:t>εξυπηρ</w:t>
      </w:r>
      <w:r w:rsidR="00D26496">
        <w:rPr>
          <w:rFonts w:ascii="Arial" w:hAnsi="Arial" w:cs="Arial"/>
          <w:sz w:val="24"/>
          <w:szCs w:val="24"/>
        </w:rPr>
        <w:t>έτηση</w:t>
      </w:r>
      <w:r w:rsidR="00A731F8">
        <w:rPr>
          <w:rFonts w:ascii="Arial" w:hAnsi="Arial" w:cs="Arial"/>
          <w:sz w:val="24"/>
          <w:szCs w:val="24"/>
        </w:rPr>
        <w:t xml:space="preserve"> του δημόσιου χρέους</w:t>
      </w:r>
      <w:r w:rsidR="00AE2265">
        <w:rPr>
          <w:rFonts w:ascii="Arial" w:hAnsi="Arial" w:cs="Arial"/>
          <w:sz w:val="24"/>
          <w:szCs w:val="24"/>
        </w:rPr>
        <w:t>,</w:t>
      </w:r>
      <w:r w:rsidR="00A731F8">
        <w:rPr>
          <w:rFonts w:ascii="Arial" w:hAnsi="Arial" w:cs="Arial"/>
          <w:sz w:val="24"/>
          <w:szCs w:val="24"/>
        </w:rPr>
        <w:t xml:space="preserve"> απορροφούν κάθε χρόνο</w:t>
      </w:r>
      <w:r w:rsidR="00CB279F">
        <w:rPr>
          <w:rFonts w:ascii="Arial" w:hAnsi="Arial" w:cs="Arial"/>
          <w:sz w:val="24"/>
          <w:szCs w:val="24"/>
        </w:rPr>
        <w:t xml:space="preserve"> μεγάλα ποσά (το 2020 ανήλθαν 17,8 δις και το 2021 σε 18,1 δις</w:t>
      </w:r>
      <w:r w:rsidR="00363604">
        <w:rPr>
          <w:rFonts w:ascii="Arial" w:hAnsi="Arial" w:cs="Arial"/>
          <w:sz w:val="24"/>
          <w:szCs w:val="24"/>
        </w:rPr>
        <w:t>)</w:t>
      </w:r>
      <w:r w:rsidR="00CB279F">
        <w:rPr>
          <w:rFonts w:ascii="Arial" w:hAnsi="Arial" w:cs="Arial"/>
          <w:sz w:val="24"/>
          <w:szCs w:val="24"/>
        </w:rPr>
        <w:t xml:space="preserve">, ενώ </w:t>
      </w:r>
      <w:r w:rsidR="00AE2265">
        <w:rPr>
          <w:rFonts w:ascii="Arial" w:hAnsi="Arial" w:cs="Arial"/>
          <w:sz w:val="24"/>
          <w:szCs w:val="24"/>
        </w:rPr>
        <w:t>στο ίδιο περίπου</w:t>
      </w:r>
      <w:r w:rsidR="00CB279F">
        <w:rPr>
          <w:rFonts w:ascii="Arial" w:hAnsi="Arial" w:cs="Arial"/>
          <w:sz w:val="24"/>
          <w:szCs w:val="24"/>
        </w:rPr>
        <w:t xml:space="preserve"> ύψος </w:t>
      </w:r>
      <w:r w:rsidR="00CB5ACD">
        <w:rPr>
          <w:rFonts w:ascii="Arial" w:hAnsi="Arial" w:cs="Arial"/>
          <w:sz w:val="24"/>
          <w:szCs w:val="24"/>
        </w:rPr>
        <w:t>υπολογίζεται να</w:t>
      </w:r>
      <w:r w:rsidR="00CB279F">
        <w:rPr>
          <w:rFonts w:ascii="Arial" w:hAnsi="Arial" w:cs="Arial"/>
          <w:sz w:val="24"/>
          <w:szCs w:val="24"/>
        </w:rPr>
        <w:t xml:space="preserve"> </w:t>
      </w:r>
      <w:r w:rsidR="00AE2265">
        <w:rPr>
          <w:rFonts w:ascii="Arial" w:hAnsi="Arial" w:cs="Arial"/>
          <w:sz w:val="24"/>
          <w:szCs w:val="24"/>
        </w:rPr>
        <w:t xml:space="preserve">διαμορφωθούν </w:t>
      </w:r>
      <w:r w:rsidR="00CB279F">
        <w:rPr>
          <w:rFonts w:ascii="Arial" w:hAnsi="Arial" w:cs="Arial"/>
          <w:sz w:val="24"/>
          <w:szCs w:val="24"/>
        </w:rPr>
        <w:t xml:space="preserve">το 2022. </w:t>
      </w:r>
    </w:p>
    <w:p w:rsidR="00B57032" w:rsidRDefault="00CB279F" w:rsidP="00AC12B4">
      <w:pPr>
        <w:spacing w:before="120" w:after="0" w:line="240" w:lineRule="auto"/>
        <w:ind w:firstLine="720"/>
        <w:jc w:val="both"/>
        <w:rPr>
          <w:rFonts w:ascii="Arial" w:hAnsi="Arial" w:cs="Arial"/>
          <w:sz w:val="24"/>
          <w:szCs w:val="24"/>
        </w:rPr>
      </w:pPr>
      <w:r>
        <w:rPr>
          <w:rFonts w:ascii="Arial" w:hAnsi="Arial" w:cs="Arial"/>
          <w:sz w:val="24"/>
          <w:szCs w:val="24"/>
        </w:rPr>
        <w:t>Όσον αφορά το ύψος του δημόσιου χρέους, παραμένει δυσθεώρητο.</w:t>
      </w:r>
      <w:r w:rsidR="00896C69">
        <w:rPr>
          <w:rFonts w:ascii="Arial" w:hAnsi="Arial" w:cs="Arial"/>
          <w:sz w:val="24"/>
          <w:szCs w:val="24"/>
        </w:rPr>
        <w:t>!</w:t>
      </w:r>
      <w:r>
        <w:rPr>
          <w:rFonts w:ascii="Arial" w:hAnsi="Arial" w:cs="Arial"/>
          <w:sz w:val="24"/>
          <w:szCs w:val="24"/>
        </w:rPr>
        <w:t xml:space="preserve"> Ειδικότερα το χρέος της Γενικής Κυβέρνησης</w:t>
      </w:r>
      <w:r w:rsidR="00CB5ACD">
        <w:rPr>
          <w:rFonts w:ascii="Arial" w:hAnsi="Arial" w:cs="Arial"/>
          <w:sz w:val="24"/>
          <w:szCs w:val="24"/>
        </w:rPr>
        <w:t>,</w:t>
      </w:r>
      <w:r>
        <w:rPr>
          <w:rFonts w:ascii="Arial" w:hAnsi="Arial" w:cs="Arial"/>
          <w:sz w:val="24"/>
          <w:szCs w:val="24"/>
        </w:rPr>
        <w:t xml:space="preserve"> από 331 δις το</w:t>
      </w:r>
      <w:r w:rsidR="00896C69">
        <w:rPr>
          <w:rFonts w:ascii="Arial" w:hAnsi="Arial" w:cs="Arial"/>
          <w:sz w:val="24"/>
          <w:szCs w:val="24"/>
        </w:rPr>
        <w:t xml:space="preserve"> 2019, ανέβηκε σε 341 δις/2020, σε 350 δις/2021 και </w:t>
      </w:r>
      <w:r>
        <w:rPr>
          <w:rFonts w:ascii="Arial" w:hAnsi="Arial" w:cs="Arial"/>
          <w:sz w:val="24"/>
          <w:szCs w:val="24"/>
        </w:rPr>
        <w:t>προβλέπεται 355 δις/2022, ενώ σε ποσοστό του ΑΕΠ α</w:t>
      </w:r>
      <w:r w:rsidR="00363604">
        <w:rPr>
          <w:rFonts w:ascii="Arial" w:hAnsi="Arial" w:cs="Arial"/>
          <w:sz w:val="24"/>
          <w:szCs w:val="24"/>
        </w:rPr>
        <w:t xml:space="preserve">πό 187,7%/2019, σε 208,3%/2020 και </w:t>
      </w:r>
      <w:r>
        <w:rPr>
          <w:rFonts w:ascii="Arial" w:hAnsi="Arial" w:cs="Arial"/>
          <w:sz w:val="24"/>
          <w:szCs w:val="24"/>
        </w:rPr>
        <w:t>σε 197,1%/2021</w:t>
      </w:r>
      <w:r w:rsidR="00363604">
        <w:rPr>
          <w:rFonts w:ascii="Arial" w:hAnsi="Arial" w:cs="Arial"/>
          <w:sz w:val="24"/>
          <w:szCs w:val="24"/>
        </w:rPr>
        <w:t>,</w:t>
      </w:r>
      <w:r>
        <w:rPr>
          <w:rFonts w:ascii="Arial" w:hAnsi="Arial" w:cs="Arial"/>
          <w:sz w:val="24"/>
          <w:szCs w:val="24"/>
        </w:rPr>
        <w:t xml:space="preserve"> </w:t>
      </w:r>
      <w:r w:rsidR="00363604">
        <w:rPr>
          <w:rFonts w:ascii="Arial" w:hAnsi="Arial" w:cs="Arial"/>
          <w:sz w:val="24"/>
          <w:szCs w:val="24"/>
        </w:rPr>
        <w:t>ενώ το 2022 θα ανέλθει σε 189,6% του ΑΕΠ</w:t>
      </w:r>
      <w:r>
        <w:rPr>
          <w:rFonts w:ascii="Arial" w:hAnsi="Arial" w:cs="Arial"/>
          <w:sz w:val="24"/>
          <w:szCs w:val="24"/>
        </w:rPr>
        <w:t xml:space="preserve">. </w:t>
      </w:r>
      <w:r w:rsidR="005973E6">
        <w:rPr>
          <w:rFonts w:ascii="Arial" w:hAnsi="Arial" w:cs="Arial"/>
          <w:sz w:val="24"/>
          <w:szCs w:val="24"/>
        </w:rPr>
        <w:t xml:space="preserve">Κατά συνέπεια η ανάγκη απομείωσης του μεγαλύτερου μέρους του χρέους παραμένει ζωτική ανάγκη, για την επιβίωση του ελληνικού λαού και ιδιαίτερα της νέας γενιάς. Όσο για τις ιδιωτικοποιήσεις (ξεπούλημα κερδοφόρων τομέων της δημόσιας περιουσίας) συνεχίζεται, με τελευταία περίπτωση </w:t>
      </w:r>
      <w:r w:rsidR="00F7680D">
        <w:rPr>
          <w:rFonts w:ascii="Arial" w:hAnsi="Arial" w:cs="Arial"/>
          <w:sz w:val="24"/>
          <w:szCs w:val="24"/>
        </w:rPr>
        <w:t xml:space="preserve">τη πώληση </w:t>
      </w:r>
      <w:r w:rsidR="005973E6">
        <w:rPr>
          <w:rFonts w:ascii="Arial" w:hAnsi="Arial" w:cs="Arial"/>
          <w:sz w:val="24"/>
          <w:szCs w:val="24"/>
        </w:rPr>
        <w:t xml:space="preserve">μεγάλου </w:t>
      </w:r>
      <w:r w:rsidR="00896C69">
        <w:rPr>
          <w:rFonts w:ascii="Arial" w:hAnsi="Arial" w:cs="Arial"/>
          <w:sz w:val="24"/>
          <w:szCs w:val="24"/>
        </w:rPr>
        <w:t>πακέτου</w:t>
      </w:r>
      <w:r w:rsidR="005973E6">
        <w:rPr>
          <w:rFonts w:ascii="Arial" w:hAnsi="Arial" w:cs="Arial"/>
          <w:sz w:val="24"/>
          <w:szCs w:val="24"/>
        </w:rPr>
        <w:t xml:space="preserve"> μετοχών της ΔΕΗ </w:t>
      </w:r>
      <w:r w:rsidR="00363604">
        <w:rPr>
          <w:rFonts w:ascii="Arial" w:hAnsi="Arial" w:cs="Arial"/>
          <w:sz w:val="24"/>
          <w:szCs w:val="24"/>
        </w:rPr>
        <w:t xml:space="preserve">και μετατροπή του δημοσίου </w:t>
      </w:r>
      <w:r w:rsidR="00896C69">
        <w:rPr>
          <w:rFonts w:ascii="Arial" w:hAnsi="Arial" w:cs="Arial"/>
          <w:sz w:val="24"/>
          <w:szCs w:val="24"/>
        </w:rPr>
        <w:t>σε μέτοχο μειοψηφίας</w:t>
      </w:r>
      <w:r w:rsidR="005973E6">
        <w:rPr>
          <w:rFonts w:ascii="Arial" w:hAnsi="Arial" w:cs="Arial"/>
          <w:sz w:val="24"/>
          <w:szCs w:val="24"/>
        </w:rPr>
        <w:t xml:space="preserve">. Οι εισπράξεις από τις ιδιωτικοποιήσεις </w:t>
      </w:r>
      <w:r w:rsidR="00E1279E">
        <w:rPr>
          <w:rFonts w:ascii="Arial" w:hAnsi="Arial" w:cs="Arial"/>
          <w:sz w:val="24"/>
          <w:szCs w:val="24"/>
        </w:rPr>
        <w:t xml:space="preserve">τα τελευταία χρόνια </w:t>
      </w:r>
      <w:r w:rsidR="00896C69">
        <w:rPr>
          <w:rFonts w:ascii="Arial" w:hAnsi="Arial" w:cs="Arial"/>
          <w:sz w:val="24"/>
          <w:szCs w:val="24"/>
        </w:rPr>
        <w:t xml:space="preserve">προσέγγισαν </w:t>
      </w:r>
      <w:r w:rsidR="00E1279E">
        <w:rPr>
          <w:rFonts w:ascii="Arial" w:hAnsi="Arial" w:cs="Arial"/>
          <w:sz w:val="24"/>
          <w:szCs w:val="24"/>
        </w:rPr>
        <w:t>τα 2 δις (1,210 εκατ./2019, 45 εκατ./2020, 638 εκατ./2021), ενώ το 2022 προβλ</w:t>
      </w:r>
      <w:r w:rsidR="00F7680D">
        <w:rPr>
          <w:rFonts w:ascii="Arial" w:hAnsi="Arial" w:cs="Arial"/>
          <w:sz w:val="24"/>
          <w:szCs w:val="24"/>
        </w:rPr>
        <w:t xml:space="preserve">έπονται </w:t>
      </w:r>
      <w:r w:rsidR="00E1279E">
        <w:rPr>
          <w:rFonts w:ascii="Arial" w:hAnsi="Arial" w:cs="Arial"/>
          <w:sz w:val="24"/>
          <w:szCs w:val="24"/>
        </w:rPr>
        <w:t>2,1 δις.</w:t>
      </w:r>
    </w:p>
    <w:p w:rsidR="00B57032" w:rsidRPr="000B6067" w:rsidRDefault="000B6067" w:rsidP="00AC12B4">
      <w:pPr>
        <w:spacing w:before="120" w:after="0" w:line="240" w:lineRule="auto"/>
        <w:ind w:firstLine="720"/>
        <w:jc w:val="both"/>
        <w:rPr>
          <w:rFonts w:ascii="Arial" w:hAnsi="Arial" w:cs="Arial"/>
          <w:b/>
          <w:sz w:val="24"/>
          <w:szCs w:val="24"/>
        </w:rPr>
      </w:pPr>
      <w:r w:rsidRPr="000B6067">
        <w:rPr>
          <w:rFonts w:ascii="Arial" w:hAnsi="Arial" w:cs="Arial"/>
          <w:b/>
          <w:sz w:val="24"/>
          <w:szCs w:val="24"/>
        </w:rPr>
        <w:t>5.</w:t>
      </w:r>
      <w:r w:rsidR="00B57032" w:rsidRPr="000B6067">
        <w:rPr>
          <w:rFonts w:ascii="Arial" w:hAnsi="Arial" w:cs="Arial"/>
          <w:b/>
          <w:sz w:val="24"/>
          <w:szCs w:val="24"/>
        </w:rPr>
        <w:t>Εναλλακτική απάντηση</w:t>
      </w:r>
    </w:p>
    <w:p w:rsidR="00270599" w:rsidRDefault="00896C69" w:rsidP="00AC12B4">
      <w:pPr>
        <w:spacing w:before="120" w:after="0" w:line="240" w:lineRule="auto"/>
        <w:ind w:firstLine="720"/>
        <w:jc w:val="both"/>
        <w:rPr>
          <w:rFonts w:ascii="Arial" w:hAnsi="Arial" w:cs="Arial"/>
          <w:sz w:val="24"/>
          <w:szCs w:val="24"/>
        </w:rPr>
      </w:pPr>
      <w:r>
        <w:rPr>
          <w:rFonts w:ascii="Arial" w:hAnsi="Arial" w:cs="Arial"/>
          <w:sz w:val="24"/>
          <w:szCs w:val="24"/>
        </w:rPr>
        <w:t xml:space="preserve">Ο νέος Προϋπολογισμός 2022, αποτελεί έναν από τους </w:t>
      </w:r>
      <w:r w:rsidR="00274CCE">
        <w:rPr>
          <w:rFonts w:ascii="Arial" w:hAnsi="Arial" w:cs="Arial"/>
          <w:sz w:val="24"/>
          <w:szCs w:val="24"/>
        </w:rPr>
        <w:t>κυριότερους</w:t>
      </w:r>
      <w:r>
        <w:rPr>
          <w:rFonts w:ascii="Arial" w:hAnsi="Arial" w:cs="Arial"/>
          <w:sz w:val="24"/>
          <w:szCs w:val="24"/>
        </w:rPr>
        <w:t xml:space="preserve"> μοχλούς εφαρμογής της νεοφιλελεύθερης πολιτικής, παράλληλα με τους άλλους μοχλούς (νομισματικής, εισοδηματικής, αναπτυξιακής</w:t>
      </w:r>
      <w:r w:rsidR="00274CCE">
        <w:rPr>
          <w:rFonts w:ascii="Arial" w:hAnsi="Arial" w:cs="Arial"/>
          <w:sz w:val="24"/>
          <w:szCs w:val="24"/>
        </w:rPr>
        <w:t xml:space="preserve"> κλπ πολιτικής</w:t>
      </w:r>
      <w:r>
        <w:rPr>
          <w:rFonts w:ascii="Arial" w:hAnsi="Arial" w:cs="Arial"/>
          <w:sz w:val="24"/>
          <w:szCs w:val="24"/>
        </w:rPr>
        <w:t>) οι οπο</w:t>
      </w:r>
      <w:r w:rsidR="00274CCE">
        <w:rPr>
          <w:rFonts w:ascii="Arial" w:hAnsi="Arial" w:cs="Arial"/>
          <w:sz w:val="24"/>
          <w:szCs w:val="24"/>
        </w:rPr>
        <w:t>ίοι</w:t>
      </w:r>
      <w:r>
        <w:rPr>
          <w:rFonts w:ascii="Arial" w:hAnsi="Arial" w:cs="Arial"/>
          <w:sz w:val="24"/>
          <w:szCs w:val="24"/>
        </w:rPr>
        <w:t xml:space="preserve"> σε μεγάλο βαθμό </w:t>
      </w:r>
      <w:r w:rsidR="00363604">
        <w:rPr>
          <w:rFonts w:ascii="Arial" w:hAnsi="Arial" w:cs="Arial"/>
          <w:sz w:val="24"/>
          <w:szCs w:val="24"/>
        </w:rPr>
        <w:t xml:space="preserve">καθορίζονται </w:t>
      </w:r>
      <w:r>
        <w:rPr>
          <w:rFonts w:ascii="Arial" w:hAnsi="Arial" w:cs="Arial"/>
          <w:sz w:val="24"/>
          <w:szCs w:val="24"/>
        </w:rPr>
        <w:t xml:space="preserve">από τις γενικότερες κατευθύνσεις της πολιτικής της ευρωζώνης και </w:t>
      </w:r>
      <w:r w:rsidR="00274CCE">
        <w:rPr>
          <w:rFonts w:ascii="Arial" w:hAnsi="Arial" w:cs="Arial"/>
          <w:sz w:val="24"/>
          <w:szCs w:val="24"/>
        </w:rPr>
        <w:t xml:space="preserve">της </w:t>
      </w:r>
      <w:r>
        <w:rPr>
          <w:rFonts w:ascii="Arial" w:hAnsi="Arial" w:cs="Arial"/>
          <w:sz w:val="24"/>
          <w:szCs w:val="24"/>
        </w:rPr>
        <w:t xml:space="preserve">ΕΕ, </w:t>
      </w:r>
      <w:r w:rsidR="00274CCE">
        <w:rPr>
          <w:rFonts w:ascii="Arial" w:hAnsi="Arial" w:cs="Arial"/>
          <w:sz w:val="24"/>
          <w:szCs w:val="24"/>
        </w:rPr>
        <w:t>ιδιαίτερα</w:t>
      </w:r>
      <w:r>
        <w:rPr>
          <w:rFonts w:ascii="Arial" w:hAnsi="Arial" w:cs="Arial"/>
          <w:sz w:val="24"/>
          <w:szCs w:val="24"/>
        </w:rPr>
        <w:t xml:space="preserve"> </w:t>
      </w:r>
      <w:r w:rsidR="00274CCE">
        <w:rPr>
          <w:rFonts w:ascii="Arial" w:hAnsi="Arial" w:cs="Arial"/>
          <w:sz w:val="24"/>
          <w:szCs w:val="24"/>
        </w:rPr>
        <w:t xml:space="preserve">μάλιστα </w:t>
      </w:r>
      <w:r>
        <w:rPr>
          <w:rFonts w:ascii="Arial" w:hAnsi="Arial" w:cs="Arial"/>
          <w:sz w:val="24"/>
          <w:szCs w:val="24"/>
        </w:rPr>
        <w:t xml:space="preserve">που </w:t>
      </w:r>
      <w:r w:rsidR="00274CCE">
        <w:rPr>
          <w:rFonts w:ascii="Arial" w:hAnsi="Arial" w:cs="Arial"/>
          <w:sz w:val="24"/>
          <w:szCs w:val="24"/>
        </w:rPr>
        <w:t xml:space="preserve">η χώρα </w:t>
      </w:r>
      <w:r>
        <w:rPr>
          <w:rFonts w:ascii="Arial" w:hAnsi="Arial" w:cs="Arial"/>
          <w:sz w:val="24"/>
          <w:szCs w:val="24"/>
        </w:rPr>
        <w:t xml:space="preserve">βρίσκεται υπό καθεστώς επιτήρησης. </w:t>
      </w:r>
      <w:r w:rsidR="00270599">
        <w:rPr>
          <w:rFonts w:ascii="Arial" w:hAnsi="Arial" w:cs="Arial"/>
          <w:sz w:val="24"/>
          <w:szCs w:val="24"/>
        </w:rPr>
        <w:t xml:space="preserve">Κατά συνέπεια ριζική στροφή στην ασκούμενη </w:t>
      </w:r>
      <w:r w:rsidR="00274CCE">
        <w:rPr>
          <w:rFonts w:ascii="Arial" w:hAnsi="Arial" w:cs="Arial"/>
          <w:sz w:val="24"/>
          <w:szCs w:val="24"/>
        </w:rPr>
        <w:t xml:space="preserve">οικονομική </w:t>
      </w:r>
      <w:r w:rsidR="00270599">
        <w:rPr>
          <w:rFonts w:ascii="Arial" w:hAnsi="Arial" w:cs="Arial"/>
          <w:sz w:val="24"/>
          <w:szCs w:val="24"/>
        </w:rPr>
        <w:t>πολιτική</w:t>
      </w:r>
      <w:r w:rsidR="00363604">
        <w:rPr>
          <w:rFonts w:ascii="Arial" w:hAnsi="Arial" w:cs="Arial"/>
          <w:sz w:val="24"/>
          <w:szCs w:val="24"/>
        </w:rPr>
        <w:t>,</w:t>
      </w:r>
      <w:r w:rsidR="00270599">
        <w:rPr>
          <w:rFonts w:ascii="Arial" w:hAnsi="Arial" w:cs="Arial"/>
          <w:sz w:val="24"/>
          <w:szCs w:val="24"/>
        </w:rPr>
        <w:t xml:space="preserve"> προϋποθέτει αλλαγή κυβέρνησης που θα εφαρμόσει </w:t>
      </w:r>
      <w:r w:rsidR="00363604">
        <w:rPr>
          <w:rFonts w:ascii="Arial" w:hAnsi="Arial" w:cs="Arial"/>
          <w:sz w:val="24"/>
          <w:szCs w:val="24"/>
        </w:rPr>
        <w:t xml:space="preserve">οικονομική </w:t>
      </w:r>
      <w:r w:rsidR="00270599">
        <w:rPr>
          <w:rFonts w:ascii="Arial" w:hAnsi="Arial" w:cs="Arial"/>
          <w:sz w:val="24"/>
          <w:szCs w:val="24"/>
        </w:rPr>
        <w:t xml:space="preserve">πολιτική με κριτήριο τις ανάγκες του ελληνικού λαού και συνολικά της χώρας. Ωστόσο οι κοινωνικές αντιστάσεις και </w:t>
      </w:r>
      <w:r w:rsidR="00274CCE">
        <w:rPr>
          <w:rFonts w:ascii="Arial" w:hAnsi="Arial" w:cs="Arial"/>
          <w:sz w:val="24"/>
          <w:szCs w:val="24"/>
        </w:rPr>
        <w:t xml:space="preserve">οι </w:t>
      </w:r>
      <w:r w:rsidR="00270599">
        <w:rPr>
          <w:rFonts w:ascii="Arial" w:hAnsi="Arial" w:cs="Arial"/>
          <w:sz w:val="24"/>
          <w:szCs w:val="24"/>
        </w:rPr>
        <w:t>αγωνιστικές διεκδικήσεις των εργαζόμενων</w:t>
      </w:r>
      <w:r w:rsidR="00363604">
        <w:rPr>
          <w:rFonts w:ascii="Arial" w:hAnsi="Arial" w:cs="Arial"/>
          <w:sz w:val="24"/>
          <w:szCs w:val="24"/>
        </w:rPr>
        <w:t>,</w:t>
      </w:r>
      <w:r w:rsidR="00270599">
        <w:rPr>
          <w:rFonts w:ascii="Arial" w:hAnsi="Arial" w:cs="Arial"/>
          <w:sz w:val="24"/>
          <w:szCs w:val="24"/>
        </w:rPr>
        <w:t xml:space="preserve"> μπορούν να έχουν θετικό αποτέλεσμα και </w:t>
      </w:r>
      <w:r w:rsidR="00363604">
        <w:rPr>
          <w:rFonts w:ascii="Arial" w:hAnsi="Arial" w:cs="Arial"/>
          <w:sz w:val="24"/>
          <w:szCs w:val="24"/>
        </w:rPr>
        <w:t>να βελτιώσουν</w:t>
      </w:r>
      <w:r w:rsidR="00270599">
        <w:rPr>
          <w:rFonts w:ascii="Arial" w:hAnsi="Arial" w:cs="Arial"/>
          <w:sz w:val="24"/>
          <w:szCs w:val="24"/>
        </w:rPr>
        <w:t xml:space="preserve"> τη θέση</w:t>
      </w:r>
      <w:r w:rsidR="00274CCE">
        <w:rPr>
          <w:rFonts w:ascii="Arial" w:hAnsi="Arial" w:cs="Arial"/>
          <w:sz w:val="24"/>
          <w:szCs w:val="24"/>
        </w:rPr>
        <w:t>ς</w:t>
      </w:r>
      <w:r w:rsidR="00270599">
        <w:rPr>
          <w:rFonts w:ascii="Arial" w:hAnsi="Arial" w:cs="Arial"/>
          <w:sz w:val="24"/>
          <w:szCs w:val="24"/>
        </w:rPr>
        <w:t xml:space="preserve"> τους</w:t>
      </w:r>
      <w:r w:rsidR="00274CCE">
        <w:rPr>
          <w:rFonts w:ascii="Arial" w:hAnsi="Arial" w:cs="Arial"/>
          <w:sz w:val="24"/>
          <w:szCs w:val="24"/>
        </w:rPr>
        <w:t>, μέχρι την ουσιαστική αλλαγή του χαρακτήρα διακυβέρνησης</w:t>
      </w:r>
      <w:r w:rsidR="00270599">
        <w:rPr>
          <w:rFonts w:ascii="Arial" w:hAnsi="Arial" w:cs="Arial"/>
          <w:sz w:val="24"/>
          <w:szCs w:val="24"/>
        </w:rPr>
        <w:t>.</w:t>
      </w:r>
    </w:p>
    <w:p w:rsidR="000B6067" w:rsidRDefault="00270599" w:rsidP="00AC12B4">
      <w:pPr>
        <w:spacing w:before="120" w:after="0" w:line="240" w:lineRule="auto"/>
        <w:ind w:firstLine="720"/>
        <w:jc w:val="both"/>
        <w:rPr>
          <w:rFonts w:ascii="Arial" w:hAnsi="Arial" w:cs="Arial"/>
          <w:sz w:val="24"/>
          <w:szCs w:val="24"/>
        </w:rPr>
      </w:pPr>
      <w:r>
        <w:rPr>
          <w:rFonts w:ascii="Arial" w:hAnsi="Arial" w:cs="Arial"/>
          <w:sz w:val="24"/>
          <w:szCs w:val="24"/>
        </w:rPr>
        <w:lastRenderedPageBreak/>
        <w:t>Ειδικότερα σε σχέση με τον Προϋπολογισμό, το βασικό αίτημα παραμένει η δικαιότερη κατανομή φορολογικών βαρών, με μείωση της έμμεσης φορολογίας</w:t>
      </w:r>
      <w:r w:rsidR="00AC12B4">
        <w:rPr>
          <w:rFonts w:ascii="Arial" w:hAnsi="Arial" w:cs="Arial"/>
          <w:sz w:val="24"/>
          <w:szCs w:val="24"/>
        </w:rPr>
        <w:t>, καθώς</w:t>
      </w:r>
      <w:r>
        <w:rPr>
          <w:rFonts w:ascii="Arial" w:hAnsi="Arial" w:cs="Arial"/>
          <w:sz w:val="24"/>
          <w:szCs w:val="24"/>
        </w:rPr>
        <w:t xml:space="preserve"> της φορολογίας μισθωτών-συνταξιούχ</w:t>
      </w:r>
      <w:r w:rsidR="00AC12B4">
        <w:rPr>
          <w:rFonts w:ascii="Arial" w:hAnsi="Arial" w:cs="Arial"/>
          <w:sz w:val="24"/>
          <w:szCs w:val="24"/>
        </w:rPr>
        <w:t>ων.</w:t>
      </w:r>
      <w:r>
        <w:rPr>
          <w:rFonts w:ascii="Arial" w:hAnsi="Arial" w:cs="Arial"/>
          <w:sz w:val="24"/>
          <w:szCs w:val="24"/>
        </w:rPr>
        <w:t xml:space="preserve"> </w:t>
      </w:r>
      <w:r w:rsidR="00AC12B4">
        <w:rPr>
          <w:rFonts w:ascii="Arial" w:hAnsi="Arial" w:cs="Arial"/>
          <w:sz w:val="24"/>
          <w:szCs w:val="24"/>
        </w:rPr>
        <w:t>Την</w:t>
      </w:r>
      <w:r>
        <w:rPr>
          <w:rFonts w:ascii="Arial" w:hAnsi="Arial" w:cs="Arial"/>
          <w:sz w:val="24"/>
          <w:szCs w:val="24"/>
        </w:rPr>
        <w:t xml:space="preserve"> αύξηση των κοινωνικών δαπανών </w:t>
      </w:r>
      <w:r w:rsidR="00AC12B4">
        <w:rPr>
          <w:rFonts w:ascii="Arial" w:hAnsi="Arial" w:cs="Arial"/>
          <w:sz w:val="24"/>
          <w:szCs w:val="24"/>
        </w:rPr>
        <w:t xml:space="preserve">στους τομείς </w:t>
      </w:r>
      <w:r>
        <w:rPr>
          <w:rFonts w:ascii="Arial" w:hAnsi="Arial" w:cs="Arial"/>
          <w:sz w:val="24"/>
          <w:szCs w:val="24"/>
        </w:rPr>
        <w:t>υγείας, παιδείας, πρόνοιας, πολιτισμού, περιβ</w:t>
      </w:r>
      <w:r w:rsidR="00274CCE">
        <w:rPr>
          <w:rFonts w:ascii="Arial" w:hAnsi="Arial" w:cs="Arial"/>
          <w:sz w:val="24"/>
          <w:szCs w:val="24"/>
        </w:rPr>
        <w:t>άλλοντος και υποδομών</w:t>
      </w:r>
      <w:r>
        <w:rPr>
          <w:rFonts w:ascii="Arial" w:hAnsi="Arial" w:cs="Arial"/>
          <w:sz w:val="24"/>
          <w:szCs w:val="24"/>
        </w:rPr>
        <w:t xml:space="preserve">. Επίσης </w:t>
      </w:r>
      <w:r w:rsidR="00AC12B4">
        <w:rPr>
          <w:rFonts w:ascii="Arial" w:hAnsi="Arial" w:cs="Arial"/>
          <w:sz w:val="24"/>
          <w:szCs w:val="24"/>
        </w:rPr>
        <w:t>το</w:t>
      </w:r>
      <w:r>
        <w:rPr>
          <w:rFonts w:ascii="Arial" w:hAnsi="Arial" w:cs="Arial"/>
          <w:sz w:val="24"/>
          <w:szCs w:val="24"/>
        </w:rPr>
        <w:t xml:space="preserve"> δραστικό περιορισμό της φοροδιαφυγής και </w:t>
      </w:r>
      <w:r w:rsidR="00274CCE">
        <w:rPr>
          <w:rFonts w:ascii="Arial" w:hAnsi="Arial" w:cs="Arial"/>
          <w:sz w:val="24"/>
          <w:szCs w:val="24"/>
        </w:rPr>
        <w:t xml:space="preserve">της </w:t>
      </w:r>
      <w:r w:rsidR="00AC12B4">
        <w:rPr>
          <w:rFonts w:ascii="Arial" w:hAnsi="Arial" w:cs="Arial"/>
          <w:sz w:val="24"/>
          <w:szCs w:val="24"/>
        </w:rPr>
        <w:t xml:space="preserve">φοροκλοπής, </w:t>
      </w:r>
      <w:r>
        <w:rPr>
          <w:rFonts w:ascii="Arial" w:hAnsi="Arial" w:cs="Arial"/>
          <w:sz w:val="24"/>
          <w:szCs w:val="24"/>
        </w:rPr>
        <w:t xml:space="preserve">κατάργηση φορολογικών προνομίων, στήριξη προγραμμάτων ανάπτυξης </w:t>
      </w:r>
      <w:r w:rsidR="00AC12B4">
        <w:rPr>
          <w:rFonts w:ascii="Arial" w:hAnsi="Arial" w:cs="Arial"/>
          <w:sz w:val="24"/>
          <w:szCs w:val="24"/>
        </w:rPr>
        <w:t>και</w:t>
      </w:r>
      <w:r>
        <w:rPr>
          <w:rFonts w:ascii="Arial" w:hAnsi="Arial" w:cs="Arial"/>
          <w:sz w:val="24"/>
          <w:szCs w:val="24"/>
        </w:rPr>
        <w:t xml:space="preserve"> δημιουργία </w:t>
      </w:r>
      <w:r w:rsidR="00AC12B4">
        <w:rPr>
          <w:rFonts w:ascii="Arial" w:hAnsi="Arial" w:cs="Arial"/>
          <w:sz w:val="24"/>
          <w:szCs w:val="24"/>
        </w:rPr>
        <w:t xml:space="preserve">νέων </w:t>
      </w:r>
      <w:r>
        <w:rPr>
          <w:rFonts w:ascii="Arial" w:hAnsi="Arial" w:cs="Arial"/>
          <w:sz w:val="24"/>
          <w:szCs w:val="24"/>
        </w:rPr>
        <w:t xml:space="preserve">θέσεων εργασίας. Πάνω από όλα χρειάζεται άμεση αποκατάσταση του κατώτατου μισθού στο ύψος των 751 € για τόνωση της ζήτησης, της παραγωγής, της απασχόλησης και μείωσης της ανεργίας. </w:t>
      </w:r>
      <w:r w:rsidR="00AC12B4">
        <w:rPr>
          <w:rFonts w:ascii="Arial" w:hAnsi="Arial" w:cs="Arial"/>
          <w:sz w:val="24"/>
          <w:szCs w:val="24"/>
        </w:rPr>
        <w:t xml:space="preserve">Οι επιτυχίες </w:t>
      </w:r>
      <w:r w:rsidR="00363604">
        <w:rPr>
          <w:rFonts w:ascii="Arial" w:hAnsi="Arial" w:cs="Arial"/>
          <w:sz w:val="24"/>
          <w:szCs w:val="24"/>
        </w:rPr>
        <w:t>των</w:t>
      </w:r>
      <w:r w:rsidR="00AC12B4">
        <w:rPr>
          <w:rFonts w:ascii="Arial" w:hAnsi="Arial" w:cs="Arial"/>
          <w:sz w:val="24"/>
          <w:szCs w:val="24"/>
        </w:rPr>
        <w:t xml:space="preserve"> </w:t>
      </w:r>
      <w:r w:rsidR="00274CCE">
        <w:rPr>
          <w:rFonts w:ascii="Arial" w:hAnsi="Arial" w:cs="Arial"/>
          <w:sz w:val="24"/>
          <w:szCs w:val="24"/>
        </w:rPr>
        <w:t>τελευτα</w:t>
      </w:r>
      <w:r w:rsidR="00363604">
        <w:rPr>
          <w:rFonts w:ascii="Arial" w:hAnsi="Arial" w:cs="Arial"/>
          <w:sz w:val="24"/>
          <w:szCs w:val="24"/>
        </w:rPr>
        <w:t>ίων</w:t>
      </w:r>
      <w:r w:rsidR="00274CCE">
        <w:rPr>
          <w:rFonts w:ascii="Arial" w:hAnsi="Arial" w:cs="Arial"/>
          <w:sz w:val="24"/>
          <w:szCs w:val="24"/>
        </w:rPr>
        <w:t xml:space="preserve"> </w:t>
      </w:r>
      <w:r w:rsidR="00AC12B4">
        <w:rPr>
          <w:rFonts w:ascii="Arial" w:hAnsi="Arial" w:cs="Arial"/>
          <w:sz w:val="24"/>
          <w:szCs w:val="24"/>
        </w:rPr>
        <w:t>αγωνιστικ</w:t>
      </w:r>
      <w:r w:rsidR="00363604">
        <w:rPr>
          <w:rFonts w:ascii="Arial" w:hAnsi="Arial" w:cs="Arial"/>
          <w:sz w:val="24"/>
          <w:szCs w:val="24"/>
        </w:rPr>
        <w:t>ών</w:t>
      </w:r>
      <w:r w:rsidR="00AC12B4">
        <w:rPr>
          <w:rFonts w:ascii="Arial" w:hAnsi="Arial" w:cs="Arial"/>
          <w:sz w:val="24"/>
          <w:szCs w:val="24"/>
        </w:rPr>
        <w:t xml:space="preserve"> κινητοποι</w:t>
      </w:r>
      <w:r w:rsidR="00363604">
        <w:rPr>
          <w:rFonts w:ascii="Arial" w:hAnsi="Arial" w:cs="Arial"/>
          <w:sz w:val="24"/>
          <w:szCs w:val="24"/>
        </w:rPr>
        <w:t>ήσεων</w:t>
      </w:r>
      <w:r w:rsidR="00AC12B4">
        <w:rPr>
          <w:rFonts w:ascii="Arial" w:hAnsi="Arial" w:cs="Arial"/>
          <w:sz w:val="24"/>
          <w:szCs w:val="24"/>
        </w:rPr>
        <w:t xml:space="preserve"> των εργαζόμενων </w:t>
      </w:r>
      <w:r w:rsidR="00274CCE">
        <w:rPr>
          <w:rFonts w:ascii="Arial" w:hAnsi="Arial" w:cs="Arial"/>
          <w:sz w:val="24"/>
          <w:szCs w:val="24"/>
        </w:rPr>
        <w:t>(</w:t>
      </w:r>
      <w:r w:rsidR="00AC12B4">
        <w:rPr>
          <w:rFonts w:ascii="Arial" w:hAnsi="Arial" w:cs="Arial"/>
          <w:sz w:val="24"/>
          <w:szCs w:val="24"/>
        </w:rPr>
        <w:t>εστίαση, ακτοπλοΐα</w:t>
      </w:r>
      <w:r w:rsidR="00274CCE">
        <w:rPr>
          <w:rFonts w:ascii="Arial" w:hAnsi="Arial" w:cs="Arial"/>
          <w:sz w:val="24"/>
          <w:szCs w:val="24"/>
        </w:rPr>
        <w:t xml:space="preserve">, </w:t>
      </w:r>
      <w:r w:rsidR="00AC12B4">
        <w:rPr>
          <w:rFonts w:ascii="Arial" w:hAnsi="Arial" w:cs="Arial"/>
          <w:sz w:val="24"/>
          <w:szCs w:val="24"/>
        </w:rPr>
        <w:t>εκπαίδευση</w:t>
      </w:r>
      <w:r w:rsidR="00274CCE">
        <w:rPr>
          <w:rFonts w:ascii="Arial" w:hAnsi="Arial" w:cs="Arial"/>
          <w:sz w:val="24"/>
          <w:szCs w:val="24"/>
        </w:rPr>
        <w:t>)</w:t>
      </w:r>
      <w:r w:rsidR="00AC12B4">
        <w:rPr>
          <w:rFonts w:ascii="Arial" w:hAnsi="Arial" w:cs="Arial"/>
          <w:sz w:val="24"/>
          <w:szCs w:val="24"/>
        </w:rPr>
        <w:t xml:space="preserve"> δείχνουν </w:t>
      </w:r>
      <w:r>
        <w:rPr>
          <w:rFonts w:ascii="Arial" w:hAnsi="Arial" w:cs="Arial"/>
          <w:sz w:val="24"/>
          <w:szCs w:val="24"/>
        </w:rPr>
        <w:t xml:space="preserve"> </w:t>
      </w:r>
      <w:r w:rsidR="00AC12B4">
        <w:rPr>
          <w:rFonts w:ascii="Arial" w:hAnsi="Arial" w:cs="Arial"/>
          <w:sz w:val="24"/>
          <w:szCs w:val="24"/>
        </w:rPr>
        <w:t xml:space="preserve">ότι με ενωτικούς αγώνες και </w:t>
      </w:r>
      <w:r w:rsidR="002D068C">
        <w:rPr>
          <w:rFonts w:ascii="Arial" w:hAnsi="Arial" w:cs="Arial"/>
          <w:sz w:val="24"/>
          <w:szCs w:val="24"/>
        </w:rPr>
        <w:t xml:space="preserve">τη </w:t>
      </w:r>
      <w:r w:rsidR="00AC12B4">
        <w:rPr>
          <w:rFonts w:ascii="Arial" w:hAnsi="Arial" w:cs="Arial"/>
          <w:sz w:val="24"/>
          <w:szCs w:val="24"/>
        </w:rPr>
        <w:t>λαϊκή αλληλεγγύη</w:t>
      </w:r>
      <w:r w:rsidR="00274CCE">
        <w:rPr>
          <w:rFonts w:ascii="Arial" w:hAnsi="Arial" w:cs="Arial"/>
          <w:sz w:val="24"/>
          <w:szCs w:val="24"/>
        </w:rPr>
        <w:t>,</w:t>
      </w:r>
      <w:r w:rsidR="00AC12B4">
        <w:rPr>
          <w:rFonts w:ascii="Arial" w:hAnsi="Arial" w:cs="Arial"/>
          <w:sz w:val="24"/>
          <w:szCs w:val="24"/>
        </w:rPr>
        <w:t xml:space="preserve"> μπορεί να ανοίξει ο δρόμος για </w:t>
      </w:r>
      <w:r w:rsidR="00274CCE">
        <w:rPr>
          <w:rFonts w:ascii="Arial" w:hAnsi="Arial" w:cs="Arial"/>
          <w:sz w:val="24"/>
          <w:szCs w:val="24"/>
        </w:rPr>
        <w:t xml:space="preserve">μια </w:t>
      </w:r>
      <w:r w:rsidR="00AC12B4">
        <w:rPr>
          <w:rFonts w:ascii="Arial" w:hAnsi="Arial" w:cs="Arial"/>
          <w:sz w:val="24"/>
          <w:szCs w:val="24"/>
        </w:rPr>
        <w:t>ελπιδοφόρα προοπτική του ελληνικό λαό και</w:t>
      </w:r>
      <w:r w:rsidR="00274CCE">
        <w:rPr>
          <w:rFonts w:ascii="Arial" w:hAnsi="Arial" w:cs="Arial"/>
          <w:sz w:val="24"/>
          <w:szCs w:val="24"/>
        </w:rPr>
        <w:t xml:space="preserve"> ιδιαίτερα</w:t>
      </w:r>
      <w:r w:rsidR="00AC12B4">
        <w:rPr>
          <w:rFonts w:ascii="Arial" w:hAnsi="Arial" w:cs="Arial"/>
          <w:sz w:val="24"/>
          <w:szCs w:val="24"/>
        </w:rPr>
        <w:t xml:space="preserve"> της νέας γενιάς. </w:t>
      </w:r>
    </w:p>
    <w:p w:rsidR="00274CCE" w:rsidRPr="00274CCE" w:rsidRDefault="00274CCE" w:rsidP="00AC12B4">
      <w:pPr>
        <w:spacing w:before="120" w:after="0" w:line="240" w:lineRule="auto"/>
        <w:ind w:firstLine="720"/>
        <w:jc w:val="both"/>
        <w:rPr>
          <w:rFonts w:ascii="Arial" w:hAnsi="Arial" w:cs="Arial"/>
          <w:b/>
          <w:sz w:val="24"/>
          <w:szCs w:val="24"/>
        </w:rPr>
      </w:pPr>
      <w:r w:rsidRPr="00274CCE">
        <w:rPr>
          <w:rFonts w:ascii="Arial" w:hAnsi="Arial" w:cs="Arial"/>
          <w:b/>
          <w:sz w:val="24"/>
          <w:szCs w:val="24"/>
        </w:rPr>
        <w:t>28.11.2021</w:t>
      </w:r>
    </w:p>
    <w:sectPr w:rsidR="00274CCE" w:rsidRPr="00274CCE">
      <w:head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718" w:rsidRDefault="00992718" w:rsidP="008B77E1">
      <w:pPr>
        <w:spacing w:after="0" w:line="240" w:lineRule="auto"/>
      </w:pPr>
      <w:r>
        <w:separator/>
      </w:r>
    </w:p>
  </w:endnote>
  <w:endnote w:type="continuationSeparator" w:id="1">
    <w:p w:rsidR="00992718" w:rsidRDefault="00992718" w:rsidP="008B77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718" w:rsidRDefault="00992718" w:rsidP="008B77E1">
      <w:pPr>
        <w:spacing w:after="0" w:line="240" w:lineRule="auto"/>
      </w:pPr>
      <w:r>
        <w:separator/>
      </w:r>
    </w:p>
  </w:footnote>
  <w:footnote w:type="continuationSeparator" w:id="1">
    <w:p w:rsidR="00992718" w:rsidRDefault="00992718" w:rsidP="008B77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604" w:rsidRDefault="00363604">
    <w:pPr>
      <w:pStyle w:val="a4"/>
      <w:jc w:val="right"/>
    </w:pPr>
    <w:fldSimple w:instr="PAGE   \* MERGEFORMAT">
      <w:r w:rsidR="00E759CA">
        <w:rPr>
          <w:noProof/>
        </w:rPr>
        <w:t>4</w:t>
      </w:r>
    </w:fldSimple>
  </w:p>
  <w:p w:rsidR="00363604" w:rsidRDefault="0036360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efaultTabStop w:val="720"/>
  <w:characterSpacingControl w:val="doNotCompress"/>
  <w:footnotePr>
    <w:footnote w:id="0"/>
    <w:footnote w:id="1"/>
  </w:footnotePr>
  <w:endnotePr>
    <w:endnote w:id="0"/>
    <w:endnote w:id="1"/>
  </w:endnotePr>
  <w:compat/>
  <w:rsids>
    <w:rsidRoot w:val="0051193C"/>
    <w:rsid w:val="00071617"/>
    <w:rsid w:val="00083D0D"/>
    <w:rsid w:val="00097717"/>
    <w:rsid w:val="000977C2"/>
    <w:rsid w:val="000B6067"/>
    <w:rsid w:val="000F588B"/>
    <w:rsid w:val="00110596"/>
    <w:rsid w:val="001129DF"/>
    <w:rsid w:val="0013456A"/>
    <w:rsid w:val="001B211E"/>
    <w:rsid w:val="001B2E1A"/>
    <w:rsid w:val="001B5116"/>
    <w:rsid w:val="001C1A19"/>
    <w:rsid w:val="0026014E"/>
    <w:rsid w:val="00270599"/>
    <w:rsid w:val="00274CCE"/>
    <w:rsid w:val="002C4CFA"/>
    <w:rsid w:val="002D068C"/>
    <w:rsid w:val="00363604"/>
    <w:rsid w:val="004D1F8C"/>
    <w:rsid w:val="0051193C"/>
    <w:rsid w:val="00530C25"/>
    <w:rsid w:val="005342DE"/>
    <w:rsid w:val="00545C9E"/>
    <w:rsid w:val="005973E6"/>
    <w:rsid w:val="00602919"/>
    <w:rsid w:val="006816DF"/>
    <w:rsid w:val="006856A7"/>
    <w:rsid w:val="006B083D"/>
    <w:rsid w:val="00737017"/>
    <w:rsid w:val="00801B0E"/>
    <w:rsid w:val="0083282C"/>
    <w:rsid w:val="00874404"/>
    <w:rsid w:val="00896C69"/>
    <w:rsid w:val="008B77E1"/>
    <w:rsid w:val="00992718"/>
    <w:rsid w:val="009D591A"/>
    <w:rsid w:val="00A02711"/>
    <w:rsid w:val="00A03FF5"/>
    <w:rsid w:val="00A13C22"/>
    <w:rsid w:val="00A731F8"/>
    <w:rsid w:val="00AC12B4"/>
    <w:rsid w:val="00AE2265"/>
    <w:rsid w:val="00AF6CD5"/>
    <w:rsid w:val="00B020C0"/>
    <w:rsid w:val="00B57032"/>
    <w:rsid w:val="00BA3FC0"/>
    <w:rsid w:val="00BC7289"/>
    <w:rsid w:val="00BD5948"/>
    <w:rsid w:val="00BF532F"/>
    <w:rsid w:val="00C05C36"/>
    <w:rsid w:val="00C87F8E"/>
    <w:rsid w:val="00CB279F"/>
    <w:rsid w:val="00CB5ACD"/>
    <w:rsid w:val="00D25A75"/>
    <w:rsid w:val="00D26496"/>
    <w:rsid w:val="00DA61A2"/>
    <w:rsid w:val="00DC509F"/>
    <w:rsid w:val="00E1279E"/>
    <w:rsid w:val="00E759CA"/>
    <w:rsid w:val="00EA35AD"/>
    <w:rsid w:val="00EB49CD"/>
    <w:rsid w:val="00F7680D"/>
    <w:rsid w:val="00F84E93"/>
    <w:rsid w:val="00FD09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B211E"/>
    <w:rPr>
      <w:b/>
      <w:bCs/>
    </w:rPr>
  </w:style>
  <w:style w:type="paragraph" w:styleId="a4">
    <w:name w:val="header"/>
    <w:basedOn w:val="a"/>
    <w:link w:val="Char"/>
    <w:uiPriority w:val="99"/>
    <w:unhideWhenUsed/>
    <w:rsid w:val="008B77E1"/>
    <w:pPr>
      <w:tabs>
        <w:tab w:val="center" w:pos="4153"/>
        <w:tab w:val="right" w:pos="8306"/>
      </w:tabs>
    </w:pPr>
  </w:style>
  <w:style w:type="character" w:customStyle="1" w:styleId="Char">
    <w:name w:val="Κεφαλίδα Char"/>
    <w:link w:val="a4"/>
    <w:uiPriority w:val="99"/>
    <w:rsid w:val="008B77E1"/>
    <w:rPr>
      <w:sz w:val="22"/>
      <w:szCs w:val="22"/>
      <w:lang w:eastAsia="en-US"/>
    </w:rPr>
  </w:style>
  <w:style w:type="paragraph" w:styleId="a5">
    <w:name w:val="footer"/>
    <w:basedOn w:val="a"/>
    <w:link w:val="Char0"/>
    <w:uiPriority w:val="99"/>
    <w:unhideWhenUsed/>
    <w:rsid w:val="008B77E1"/>
    <w:pPr>
      <w:tabs>
        <w:tab w:val="center" w:pos="4153"/>
        <w:tab w:val="right" w:pos="8306"/>
      </w:tabs>
    </w:pPr>
  </w:style>
  <w:style w:type="character" w:customStyle="1" w:styleId="Char0">
    <w:name w:val="Υποσέλιδο Char"/>
    <w:link w:val="a5"/>
    <w:uiPriority w:val="99"/>
    <w:rsid w:val="008B77E1"/>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1561</Words>
  <Characters>8434</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TOLIOS GIANNIS</dc:creator>
  <cp:lastModifiedBy>New</cp:lastModifiedBy>
  <cp:revision>2</cp:revision>
  <cp:lastPrinted>2021-11-28T18:32:00Z</cp:lastPrinted>
  <dcterms:created xsi:type="dcterms:W3CDTF">2021-12-30T11:11:00Z</dcterms:created>
  <dcterms:modified xsi:type="dcterms:W3CDTF">2021-12-30T11:11:00Z</dcterms:modified>
</cp:coreProperties>
</file>